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842A44" w14:textId="7280AB01" w:rsidR="00072F11" w:rsidRPr="00EC0366" w:rsidRDefault="00072F11" w:rsidP="00EB4D3D">
      <w:pPr>
        <w:ind w:firstLine="709"/>
        <w:jc w:val="center"/>
        <w:outlineLvl w:val="0"/>
        <w:rPr>
          <w:rFonts w:ascii="Times New Roman" w:hAnsi="Times New Roman"/>
          <w:b/>
          <w:sz w:val="26"/>
          <w:szCs w:val="26"/>
        </w:rPr>
      </w:pPr>
      <w:r w:rsidRPr="00EC0366">
        <w:rPr>
          <w:rFonts w:ascii="Times New Roman" w:hAnsi="Times New Roman"/>
          <w:b/>
          <w:sz w:val="26"/>
          <w:szCs w:val="26"/>
        </w:rPr>
        <w:t>ТЕХНИЧЕСКОЕ ЗАДАНИЕ</w:t>
      </w:r>
    </w:p>
    <w:p w14:paraId="5D329C77" w14:textId="08AF1548" w:rsidR="000B6F30" w:rsidRPr="00DB4FD9" w:rsidRDefault="00896AD6" w:rsidP="00EB4D3D">
      <w:pPr>
        <w:widowControl/>
        <w:suppressAutoHyphens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6"/>
          <w:szCs w:val="26"/>
          <w:lang w:val="ru-RU"/>
        </w:rPr>
      </w:pPr>
      <w:r w:rsidRPr="00EC0366">
        <w:rPr>
          <w:rFonts w:ascii="Times New Roman" w:hAnsi="Times New Roman"/>
          <w:b/>
          <w:sz w:val="26"/>
          <w:szCs w:val="26"/>
          <w:lang w:val="ru-RU"/>
        </w:rPr>
        <w:t xml:space="preserve">на </w:t>
      </w:r>
      <w:r w:rsidR="00AA21A2" w:rsidRPr="00EC0366">
        <w:rPr>
          <w:rFonts w:ascii="Times New Roman" w:hAnsi="Times New Roman"/>
          <w:b/>
          <w:sz w:val="26"/>
          <w:szCs w:val="26"/>
          <w:lang w:val="ru-RU"/>
        </w:rPr>
        <w:t xml:space="preserve">оказание </w:t>
      </w:r>
      <w:r w:rsidR="00232BAF" w:rsidRPr="00EC0366">
        <w:rPr>
          <w:rFonts w:ascii="Times New Roman" w:hAnsi="Times New Roman"/>
          <w:b/>
          <w:sz w:val="26"/>
          <w:szCs w:val="26"/>
          <w:lang w:val="ru-RU"/>
        </w:rPr>
        <w:t>услуги</w:t>
      </w:r>
      <w:r w:rsidRPr="00EC0366">
        <w:rPr>
          <w:rFonts w:ascii="Times New Roman" w:hAnsi="Times New Roman"/>
          <w:b/>
          <w:sz w:val="26"/>
          <w:szCs w:val="26"/>
          <w:lang w:val="ru-RU"/>
        </w:rPr>
        <w:t xml:space="preserve"> </w:t>
      </w:r>
      <w:bookmarkStart w:id="0" w:name="_Hlk192847279"/>
      <w:r w:rsidR="000838BD" w:rsidRPr="00EC0366">
        <w:rPr>
          <w:rFonts w:ascii="Times New Roman" w:hAnsi="Times New Roman"/>
          <w:b/>
          <w:sz w:val="26"/>
          <w:szCs w:val="26"/>
          <w:lang w:val="ru-RU"/>
        </w:rPr>
        <w:t>«</w:t>
      </w:r>
      <w:r w:rsidR="00EC0366" w:rsidRPr="00EC0366">
        <w:rPr>
          <w:rFonts w:ascii="Times New Roman" w:hAnsi="Times New Roman"/>
          <w:b/>
          <w:sz w:val="26"/>
          <w:szCs w:val="26"/>
          <w:lang w:val="ru-RU"/>
        </w:rPr>
        <w:t>Прочие профильные услуги (</w:t>
      </w:r>
      <w:r w:rsidR="00CF4424" w:rsidRPr="00EC0366">
        <w:rPr>
          <w:rFonts w:ascii="Times New Roman" w:hAnsi="Times New Roman"/>
          <w:b/>
          <w:sz w:val="26"/>
          <w:szCs w:val="26"/>
          <w:lang w:val="ru-RU"/>
        </w:rPr>
        <w:t>Разработка техн</w:t>
      </w:r>
      <w:r w:rsidR="00F3547F" w:rsidRPr="00EC0366">
        <w:rPr>
          <w:rFonts w:ascii="Times New Roman" w:hAnsi="Times New Roman"/>
          <w:b/>
          <w:sz w:val="26"/>
          <w:szCs w:val="26"/>
          <w:lang w:val="ru-RU"/>
        </w:rPr>
        <w:t>ологических</w:t>
      </w:r>
      <w:r w:rsidR="00CF4424" w:rsidRPr="00EC0366">
        <w:rPr>
          <w:rFonts w:ascii="Times New Roman" w:hAnsi="Times New Roman"/>
          <w:b/>
          <w:sz w:val="26"/>
          <w:szCs w:val="26"/>
          <w:lang w:val="ru-RU"/>
        </w:rPr>
        <w:t xml:space="preserve"> решений</w:t>
      </w:r>
      <w:r w:rsidR="004266D8" w:rsidRPr="00EC0366">
        <w:rPr>
          <w:rFonts w:ascii="Times New Roman" w:hAnsi="Times New Roman"/>
          <w:b/>
          <w:sz w:val="26"/>
          <w:szCs w:val="26"/>
          <w:lang w:val="ru-RU"/>
        </w:rPr>
        <w:t xml:space="preserve"> </w:t>
      </w:r>
      <w:r w:rsidR="007251B8">
        <w:rPr>
          <w:rFonts w:ascii="Times New Roman" w:hAnsi="Times New Roman"/>
          <w:b/>
          <w:sz w:val="26"/>
          <w:szCs w:val="26"/>
          <w:lang w:val="ru-RU"/>
        </w:rPr>
        <w:t>при эксплуатации опасных производственных объектов</w:t>
      </w:r>
      <w:r w:rsidR="00EC0366" w:rsidRPr="00EC0366">
        <w:rPr>
          <w:rFonts w:ascii="Times New Roman" w:hAnsi="Times New Roman"/>
          <w:b/>
          <w:sz w:val="26"/>
          <w:szCs w:val="26"/>
          <w:lang w:val="ru-RU"/>
        </w:rPr>
        <w:t>)</w:t>
      </w:r>
      <w:r w:rsidR="009D2074" w:rsidRPr="00EC0366">
        <w:rPr>
          <w:rFonts w:ascii="Times New Roman" w:hAnsi="Times New Roman"/>
          <w:b/>
          <w:sz w:val="26"/>
          <w:szCs w:val="26"/>
          <w:lang w:val="ru-RU"/>
        </w:rPr>
        <w:t>»</w:t>
      </w:r>
      <w:bookmarkEnd w:id="0"/>
      <w:r w:rsidR="00232BAF" w:rsidRPr="00EC0366">
        <w:rPr>
          <w:rFonts w:ascii="Times New Roman" w:hAnsi="Times New Roman"/>
          <w:b/>
          <w:sz w:val="26"/>
          <w:szCs w:val="26"/>
          <w:lang w:val="ru-RU"/>
        </w:rPr>
        <w:t xml:space="preserve"> </w:t>
      </w:r>
      <w:r w:rsidR="00902B23" w:rsidRPr="00EC0366">
        <w:rPr>
          <w:rFonts w:ascii="Times New Roman" w:hAnsi="Times New Roman"/>
          <w:b/>
          <w:sz w:val="26"/>
          <w:szCs w:val="26"/>
          <w:lang w:val="ru-RU"/>
        </w:rPr>
        <w:t>1</w:t>
      </w:r>
      <w:r w:rsidR="005D4991" w:rsidRPr="00EC0366">
        <w:rPr>
          <w:rFonts w:ascii="Times New Roman" w:hAnsi="Times New Roman"/>
          <w:b/>
          <w:sz w:val="26"/>
          <w:szCs w:val="26"/>
          <w:lang w:val="ru-RU"/>
        </w:rPr>
        <w:t> </w:t>
      </w:r>
      <w:r w:rsidR="001E547E" w:rsidRPr="00EC0366">
        <w:rPr>
          <w:rFonts w:ascii="Times New Roman" w:hAnsi="Times New Roman"/>
          <w:b/>
          <w:sz w:val="26"/>
          <w:szCs w:val="26"/>
          <w:lang w:val="ru-RU"/>
        </w:rPr>
        <w:t>(</w:t>
      </w:r>
      <w:r w:rsidR="00902B23" w:rsidRPr="00EC0366">
        <w:rPr>
          <w:rFonts w:ascii="Times New Roman" w:hAnsi="Times New Roman"/>
          <w:b/>
          <w:sz w:val="26"/>
          <w:szCs w:val="26"/>
          <w:lang w:val="ru-RU"/>
        </w:rPr>
        <w:t>одному</w:t>
      </w:r>
      <w:r w:rsidR="001E547E" w:rsidRPr="00EC0366">
        <w:rPr>
          <w:rFonts w:ascii="Times New Roman" w:hAnsi="Times New Roman"/>
          <w:b/>
          <w:sz w:val="26"/>
          <w:szCs w:val="26"/>
          <w:lang w:val="ru-RU"/>
        </w:rPr>
        <w:t>) субъект</w:t>
      </w:r>
      <w:r w:rsidR="00902B23" w:rsidRPr="00EC0366">
        <w:rPr>
          <w:rFonts w:ascii="Times New Roman" w:hAnsi="Times New Roman"/>
          <w:b/>
          <w:sz w:val="26"/>
          <w:szCs w:val="26"/>
          <w:lang w:val="ru-RU"/>
        </w:rPr>
        <w:t>у</w:t>
      </w:r>
      <w:r w:rsidR="001E547E" w:rsidRPr="00EC0366">
        <w:rPr>
          <w:rFonts w:ascii="Times New Roman" w:hAnsi="Times New Roman"/>
          <w:b/>
          <w:sz w:val="26"/>
          <w:szCs w:val="26"/>
          <w:lang w:val="ru-RU"/>
        </w:rPr>
        <w:t xml:space="preserve"> малого и среднего предпринимательства Белгородской области</w:t>
      </w:r>
    </w:p>
    <w:p w14:paraId="56E1BDF6" w14:textId="77777777" w:rsidR="00146584" w:rsidRPr="00DB4FD9" w:rsidRDefault="00146584" w:rsidP="00EB4D3D">
      <w:pPr>
        <w:widowControl/>
        <w:shd w:val="clear" w:color="auto" w:fill="FFFFFF"/>
        <w:contextualSpacing/>
        <w:jc w:val="both"/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</w:pPr>
    </w:p>
    <w:p w14:paraId="5AEC0DCC" w14:textId="5A0EC23A" w:rsidR="001E547E" w:rsidRPr="00DB4FD9" w:rsidRDefault="001E547E" w:rsidP="00EB4D3D">
      <w:pPr>
        <w:widowControl/>
        <w:tabs>
          <w:tab w:val="left" w:pos="993"/>
          <w:tab w:val="left" w:pos="1134"/>
        </w:tabs>
        <w:suppressAutoHyphens w:val="0"/>
        <w:spacing w:after="120"/>
        <w:jc w:val="both"/>
        <w:rPr>
          <w:rFonts w:ascii="Times New Roman" w:hAnsi="Times New Roman"/>
          <w:sz w:val="26"/>
          <w:szCs w:val="26"/>
          <w:lang w:val="ru-RU"/>
        </w:rPr>
      </w:pPr>
      <w:r w:rsidRPr="00DB4FD9">
        <w:rPr>
          <w:rFonts w:ascii="Times New Roman" w:hAnsi="Times New Roman"/>
          <w:b/>
          <w:sz w:val="26"/>
          <w:szCs w:val="26"/>
          <w:lang w:val="ru-RU"/>
        </w:rPr>
        <w:t xml:space="preserve">Заказчик: </w:t>
      </w:r>
      <w:proofErr w:type="spellStart"/>
      <w:r w:rsidRPr="00DB4FD9">
        <w:rPr>
          <w:rFonts w:ascii="Times New Roman" w:hAnsi="Times New Roman"/>
          <w:sz w:val="26"/>
          <w:szCs w:val="26"/>
          <w:lang w:val="ru-RU"/>
        </w:rPr>
        <w:t>Микрокредитная</w:t>
      </w:r>
      <w:proofErr w:type="spellEnd"/>
      <w:r w:rsidRPr="00DB4FD9">
        <w:rPr>
          <w:rFonts w:ascii="Times New Roman" w:hAnsi="Times New Roman"/>
          <w:sz w:val="26"/>
          <w:szCs w:val="26"/>
          <w:lang w:val="ru-RU"/>
        </w:rPr>
        <w:t xml:space="preserve"> компания Белгородский областной фонд поддержки малого и среднего предпринимательства (</w:t>
      </w:r>
      <w:r w:rsidR="00AD32A3">
        <w:rPr>
          <w:rFonts w:ascii="Times New Roman" w:hAnsi="Times New Roman"/>
          <w:sz w:val="26"/>
          <w:szCs w:val="26"/>
          <w:lang w:val="ru-RU"/>
        </w:rPr>
        <w:t xml:space="preserve">ФОНД </w:t>
      </w:r>
      <w:r w:rsidRPr="00DB4FD9">
        <w:rPr>
          <w:rFonts w:ascii="Times New Roman" w:hAnsi="Times New Roman"/>
          <w:sz w:val="26"/>
          <w:szCs w:val="26"/>
          <w:lang w:val="ru-RU"/>
        </w:rPr>
        <w:t>МКК БОФПМСП).</w:t>
      </w:r>
    </w:p>
    <w:p w14:paraId="032EFBA5" w14:textId="4ABFB139" w:rsidR="00A7590E" w:rsidRPr="00DB4FD9" w:rsidRDefault="00A7590E" w:rsidP="00EB4D3D">
      <w:pPr>
        <w:widowControl/>
        <w:tabs>
          <w:tab w:val="left" w:pos="993"/>
          <w:tab w:val="left" w:pos="1134"/>
        </w:tabs>
        <w:suppressAutoHyphens w:val="0"/>
        <w:spacing w:after="120"/>
        <w:jc w:val="both"/>
        <w:rPr>
          <w:rFonts w:ascii="Times New Roman" w:hAnsi="Times New Roman"/>
          <w:spacing w:val="-2"/>
          <w:kern w:val="26"/>
          <w:sz w:val="26"/>
          <w:szCs w:val="26"/>
          <w:lang w:val="ru-RU"/>
        </w:rPr>
      </w:pPr>
      <w:r w:rsidRPr="00DB4FD9">
        <w:rPr>
          <w:rFonts w:ascii="Times New Roman" w:hAnsi="Times New Roman"/>
          <w:b/>
          <w:spacing w:val="-2"/>
          <w:kern w:val="26"/>
          <w:sz w:val="26"/>
          <w:szCs w:val="26"/>
          <w:lang w:val="ru-RU"/>
        </w:rPr>
        <w:t xml:space="preserve">Получатель: </w:t>
      </w:r>
      <w:r w:rsidRPr="00DB4FD9">
        <w:rPr>
          <w:rFonts w:ascii="Times New Roman" w:hAnsi="Times New Roman"/>
          <w:spacing w:val="-2"/>
          <w:kern w:val="26"/>
          <w:sz w:val="26"/>
          <w:szCs w:val="26"/>
          <w:lang w:val="ru-RU"/>
        </w:rPr>
        <w:t>Субъект малого и среднего предпринимательства Белгородской области</w:t>
      </w:r>
      <w:r w:rsidR="00AD1393">
        <w:rPr>
          <w:rFonts w:ascii="Times New Roman" w:hAnsi="Times New Roman"/>
          <w:spacing w:val="-2"/>
          <w:kern w:val="26"/>
          <w:sz w:val="26"/>
          <w:szCs w:val="26"/>
          <w:lang w:val="ru-RU"/>
        </w:rPr>
        <w:t>.</w:t>
      </w:r>
    </w:p>
    <w:p w14:paraId="2CDA222D" w14:textId="77777777" w:rsidR="001E547E" w:rsidRPr="00DB4FD9" w:rsidRDefault="001E547E" w:rsidP="00EB4D3D">
      <w:pPr>
        <w:widowControl/>
        <w:tabs>
          <w:tab w:val="left" w:pos="993"/>
          <w:tab w:val="left" w:pos="1134"/>
        </w:tabs>
        <w:suppressAutoHyphens w:val="0"/>
        <w:jc w:val="both"/>
        <w:rPr>
          <w:rFonts w:ascii="Times New Roman" w:hAnsi="Times New Roman"/>
          <w:sz w:val="26"/>
          <w:szCs w:val="26"/>
          <w:lang w:val="ru-RU"/>
        </w:rPr>
      </w:pPr>
      <w:r w:rsidRPr="00DB4FD9">
        <w:rPr>
          <w:rFonts w:ascii="Times New Roman" w:hAnsi="Times New Roman"/>
          <w:b/>
          <w:sz w:val="26"/>
          <w:szCs w:val="26"/>
          <w:lang w:val="ru-RU"/>
        </w:rPr>
        <w:t>Срок оказания услуги</w:t>
      </w:r>
      <w:r w:rsidRPr="00DB4FD9">
        <w:rPr>
          <w:rFonts w:ascii="Times New Roman" w:hAnsi="Times New Roman"/>
          <w:sz w:val="26"/>
          <w:szCs w:val="26"/>
          <w:lang w:val="ru-RU"/>
        </w:rPr>
        <w:t xml:space="preserve"> определяется в соответствии с трехсторонним договором на оказание услуг между Заказчиком, Исполнителем и субъектом малого и среднего предпринимательства.</w:t>
      </w:r>
    </w:p>
    <w:p w14:paraId="475DF4BC" w14:textId="77777777" w:rsidR="001E547E" w:rsidRPr="00DB4FD9" w:rsidRDefault="001E547E" w:rsidP="00EB4D3D">
      <w:pPr>
        <w:widowControl/>
        <w:tabs>
          <w:tab w:val="left" w:pos="993"/>
          <w:tab w:val="left" w:pos="1134"/>
        </w:tabs>
        <w:suppressAutoHyphens w:val="0"/>
        <w:ind w:firstLine="709"/>
        <w:jc w:val="both"/>
        <w:rPr>
          <w:rFonts w:ascii="Times New Roman" w:hAnsi="Times New Roman"/>
          <w:sz w:val="26"/>
          <w:szCs w:val="26"/>
          <w:lang w:val="ru-RU"/>
        </w:rPr>
      </w:pPr>
    </w:p>
    <w:p w14:paraId="7A82A8B6" w14:textId="77777777" w:rsidR="001E547E" w:rsidRPr="00DB4FD9" w:rsidRDefault="001E547E" w:rsidP="00EB4D3D">
      <w:pPr>
        <w:widowControl/>
        <w:numPr>
          <w:ilvl w:val="0"/>
          <w:numId w:val="2"/>
        </w:numPr>
        <w:tabs>
          <w:tab w:val="left" w:pos="993"/>
          <w:tab w:val="left" w:pos="1134"/>
        </w:tabs>
        <w:suppressAutoHyphens w:val="0"/>
        <w:spacing w:after="120"/>
        <w:ind w:left="0" w:firstLine="709"/>
        <w:jc w:val="both"/>
        <w:rPr>
          <w:rFonts w:ascii="Times New Roman" w:hAnsi="Times New Roman"/>
          <w:b/>
          <w:sz w:val="26"/>
          <w:szCs w:val="26"/>
        </w:rPr>
      </w:pPr>
      <w:r w:rsidRPr="00DB4FD9">
        <w:rPr>
          <w:rFonts w:ascii="Times New Roman" w:hAnsi="Times New Roman"/>
          <w:b/>
          <w:sz w:val="26"/>
          <w:szCs w:val="26"/>
        </w:rPr>
        <w:t>ОСНОВНОЕ СОДЕРЖАНИЕ УСЛУГ</w:t>
      </w:r>
      <w:r w:rsidRPr="00DB4FD9">
        <w:rPr>
          <w:rFonts w:ascii="Times New Roman" w:hAnsi="Times New Roman"/>
          <w:b/>
          <w:sz w:val="26"/>
          <w:szCs w:val="26"/>
          <w:lang w:val="ru-RU"/>
        </w:rPr>
        <w:t>И</w:t>
      </w:r>
    </w:p>
    <w:p w14:paraId="703B94DE" w14:textId="59398BCD" w:rsidR="0029725E" w:rsidRPr="00EC0366" w:rsidRDefault="005D4991" w:rsidP="00EB4D3D">
      <w:pPr>
        <w:pStyle w:val="a8"/>
        <w:ind w:left="0" w:firstLine="709"/>
        <w:jc w:val="both"/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</w:pPr>
      <w:r w:rsidRPr="00EC0366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 xml:space="preserve">Разработка </w:t>
      </w:r>
      <w:r w:rsidR="00307FEC" w:rsidRPr="00EC0366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 xml:space="preserve">технологических решений </w:t>
      </w:r>
      <w:r w:rsidR="00895CFD" w:rsidRPr="00895CFD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>в рамках проекта «Участок термической, химико-термической обработки и нанесения износостойких покрытий»</w:t>
      </w:r>
      <w:r w:rsidR="00307FEC" w:rsidRPr="00EC0366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 xml:space="preserve"> </w:t>
      </w:r>
      <w:r w:rsidR="00A2237E" w:rsidRPr="00EC0366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>в целях организации производственного процесса на</w:t>
      </w:r>
      <w:r w:rsidR="00307FEC" w:rsidRPr="00EC0366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 xml:space="preserve"> предприятии</w:t>
      </w:r>
      <w:r w:rsidR="00A2237E" w:rsidRPr="00EC0366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>.</w:t>
      </w:r>
    </w:p>
    <w:p w14:paraId="2FF9ABCC" w14:textId="77777777" w:rsidR="001E547E" w:rsidRPr="00DB4FD9" w:rsidRDefault="001E547E" w:rsidP="00EB4D3D">
      <w:pPr>
        <w:widowControl/>
        <w:tabs>
          <w:tab w:val="left" w:pos="993"/>
          <w:tab w:val="left" w:pos="1134"/>
        </w:tabs>
        <w:suppressAutoHyphens w:val="0"/>
        <w:ind w:firstLine="709"/>
        <w:jc w:val="both"/>
        <w:rPr>
          <w:rFonts w:ascii="Times New Roman" w:hAnsi="Times New Roman"/>
          <w:sz w:val="26"/>
          <w:szCs w:val="26"/>
        </w:rPr>
      </w:pPr>
    </w:p>
    <w:p w14:paraId="18406CFB" w14:textId="77777777" w:rsidR="001E547E" w:rsidRPr="00DB4FD9" w:rsidRDefault="001E547E" w:rsidP="00EB4D3D">
      <w:pPr>
        <w:widowControl/>
        <w:numPr>
          <w:ilvl w:val="0"/>
          <w:numId w:val="2"/>
        </w:numPr>
        <w:tabs>
          <w:tab w:val="left" w:pos="993"/>
          <w:tab w:val="left" w:pos="1134"/>
        </w:tabs>
        <w:suppressAutoHyphens w:val="0"/>
        <w:spacing w:after="120"/>
        <w:ind w:left="0" w:firstLine="709"/>
        <w:jc w:val="both"/>
        <w:rPr>
          <w:rFonts w:ascii="Times New Roman" w:hAnsi="Times New Roman"/>
          <w:b/>
          <w:sz w:val="26"/>
          <w:szCs w:val="26"/>
        </w:rPr>
      </w:pPr>
      <w:r w:rsidRPr="00DB4FD9">
        <w:rPr>
          <w:rFonts w:ascii="Times New Roman" w:hAnsi="Times New Roman"/>
          <w:b/>
          <w:sz w:val="26"/>
          <w:szCs w:val="26"/>
        </w:rPr>
        <w:t xml:space="preserve">ТРЕБОВАНИЯ К </w:t>
      </w:r>
      <w:r w:rsidRPr="00DB4FD9">
        <w:rPr>
          <w:rFonts w:ascii="Times New Roman" w:hAnsi="Times New Roman"/>
          <w:b/>
          <w:sz w:val="26"/>
          <w:szCs w:val="26"/>
          <w:lang w:val="ru-RU"/>
        </w:rPr>
        <w:t>СОДЕРЖАНИЮ И ПРОЦЕССУ ОКАЗАНИЯ</w:t>
      </w:r>
      <w:r w:rsidRPr="00DB4FD9">
        <w:rPr>
          <w:rFonts w:ascii="Times New Roman" w:hAnsi="Times New Roman"/>
          <w:b/>
          <w:sz w:val="26"/>
          <w:szCs w:val="26"/>
        </w:rPr>
        <w:t xml:space="preserve"> УСЛУГ</w:t>
      </w:r>
      <w:r w:rsidRPr="00DB4FD9">
        <w:rPr>
          <w:rFonts w:ascii="Times New Roman" w:hAnsi="Times New Roman"/>
          <w:b/>
          <w:sz w:val="26"/>
          <w:szCs w:val="26"/>
          <w:lang w:val="ru-RU"/>
        </w:rPr>
        <w:t>И</w:t>
      </w:r>
      <w:r w:rsidRPr="00DB4FD9">
        <w:rPr>
          <w:rFonts w:ascii="Times New Roman" w:hAnsi="Times New Roman"/>
          <w:sz w:val="26"/>
          <w:szCs w:val="26"/>
          <w:lang w:val="ru-RU"/>
        </w:rPr>
        <w:t xml:space="preserve"> </w:t>
      </w:r>
    </w:p>
    <w:p w14:paraId="7AA191AD" w14:textId="61A45EC8" w:rsidR="001E547E" w:rsidRPr="00DB4FD9" w:rsidRDefault="00E81B8E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DB4FD9">
        <w:rPr>
          <w:rFonts w:ascii="Times New Roman" w:hAnsi="Times New Roman"/>
          <w:bCs/>
          <w:sz w:val="26"/>
          <w:szCs w:val="26"/>
        </w:rPr>
        <w:t xml:space="preserve">Услуга </w:t>
      </w:r>
      <w:r w:rsidRPr="00DB4FD9">
        <w:rPr>
          <w:rFonts w:ascii="Times New Roman" w:hAnsi="Times New Roman"/>
          <w:bCs/>
          <w:sz w:val="26"/>
          <w:szCs w:val="26"/>
          <w:lang w:val="ru-RU"/>
        </w:rPr>
        <w:t>предоставляется</w:t>
      </w:r>
      <w:r w:rsidRPr="00DB4FD9">
        <w:rPr>
          <w:rFonts w:ascii="Times New Roman" w:hAnsi="Times New Roman"/>
          <w:bCs/>
          <w:sz w:val="26"/>
          <w:szCs w:val="26"/>
        </w:rPr>
        <w:t xml:space="preserve"> Исполнителем самостоятельно, либо с привлечением специализированной организации, имеющей компетенции и опыт оказания аналогичных услуг.</w:t>
      </w:r>
    </w:p>
    <w:p w14:paraId="09B5C6F8" w14:textId="428F5BC0" w:rsidR="009806EA" w:rsidRPr="00EC0366" w:rsidRDefault="00EB4E4B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</w:rPr>
      </w:pPr>
      <w:r w:rsidRPr="00DB4FD9">
        <w:rPr>
          <w:rFonts w:ascii="Times New Roman" w:hAnsi="Times New Roman"/>
          <w:bCs/>
          <w:sz w:val="26"/>
          <w:szCs w:val="26"/>
        </w:rPr>
        <w:t xml:space="preserve">Исполнитель обеспечивает разработку </w:t>
      </w:r>
      <w:r w:rsidR="00A2237E" w:rsidRPr="00DB4FD9">
        <w:rPr>
          <w:rFonts w:ascii="Times New Roman" w:hAnsi="Times New Roman"/>
          <w:bCs/>
          <w:sz w:val="26"/>
          <w:szCs w:val="26"/>
        </w:rPr>
        <w:t>технологических решений в рамках проекта «</w:t>
      </w:r>
      <w:r w:rsidR="00895CFD" w:rsidRPr="00895CFD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>Участок термической, химико-термической обработки и нанесения износостойких покрытий</w:t>
      </w:r>
      <w:r w:rsidR="00A2237E" w:rsidRPr="00DB4FD9">
        <w:rPr>
          <w:rFonts w:ascii="Times New Roman" w:hAnsi="Times New Roman"/>
          <w:bCs/>
          <w:sz w:val="26"/>
          <w:szCs w:val="26"/>
        </w:rPr>
        <w:t>»</w:t>
      </w:r>
      <w:r w:rsidR="000957EB">
        <w:rPr>
          <w:rFonts w:ascii="Times New Roman" w:hAnsi="Times New Roman"/>
          <w:bCs/>
          <w:sz w:val="26"/>
          <w:szCs w:val="26"/>
          <w:lang w:val="ru-RU"/>
        </w:rPr>
        <w:t>,</w:t>
      </w:r>
      <w:r w:rsidR="000957EB">
        <w:rPr>
          <w:rFonts w:ascii="Times New Roman" w:hAnsi="Times New Roman"/>
          <w:bCs/>
          <w:sz w:val="26"/>
          <w:szCs w:val="26"/>
        </w:rPr>
        <w:t xml:space="preserve"> предусматривающих</w:t>
      </w:r>
      <w:r w:rsidR="002E3F88" w:rsidRPr="00EC0366">
        <w:rPr>
          <w:rFonts w:ascii="Times New Roman" w:hAnsi="Times New Roman"/>
          <w:bCs/>
          <w:sz w:val="26"/>
          <w:szCs w:val="26"/>
        </w:rPr>
        <w:t xml:space="preserve"> организацию производственного процесса в </w:t>
      </w:r>
      <w:r w:rsidR="00895CFD">
        <w:rPr>
          <w:rFonts w:ascii="Times New Roman" w:hAnsi="Times New Roman"/>
          <w:bCs/>
          <w:sz w:val="26"/>
          <w:szCs w:val="26"/>
          <w:lang w:val="ru-RU"/>
        </w:rPr>
        <w:t>производственном корпусе</w:t>
      </w:r>
      <w:r w:rsidR="006324AC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="006324AC">
        <w:rPr>
          <w:rFonts w:ascii="Times New Roman" w:hAnsi="Times New Roman"/>
          <w:bCs/>
          <w:sz w:val="26"/>
          <w:szCs w:val="26"/>
          <w:lang w:val="ru-RU"/>
        </w:rPr>
        <w:t>№32 в осях 4-6/И-М объекта нежилого здания с</w:t>
      </w:r>
      <w:r w:rsidR="006324AC">
        <w:rPr>
          <w:rFonts w:ascii="Times New Roman" w:hAnsi="Times New Roman"/>
          <w:bCs/>
          <w:sz w:val="26"/>
          <w:szCs w:val="26"/>
          <w:lang w:val="ru-RU"/>
        </w:rPr>
        <w:t> </w:t>
      </w:r>
      <w:bookmarkStart w:id="1" w:name="_GoBack"/>
      <w:bookmarkEnd w:id="1"/>
      <w:r w:rsidR="006324AC">
        <w:rPr>
          <w:rFonts w:ascii="Times New Roman" w:hAnsi="Times New Roman"/>
          <w:bCs/>
          <w:sz w:val="26"/>
          <w:szCs w:val="26"/>
          <w:lang w:val="ru-RU"/>
        </w:rPr>
        <w:t>кадастровым номером 31:15:0406002:29</w:t>
      </w:r>
      <w:r w:rsidR="002E3F88" w:rsidRPr="00EC0366">
        <w:rPr>
          <w:rFonts w:ascii="Times New Roman" w:hAnsi="Times New Roman"/>
          <w:bCs/>
          <w:sz w:val="26"/>
          <w:szCs w:val="26"/>
        </w:rPr>
        <w:t xml:space="preserve">, расположенном по адресу: </w:t>
      </w:r>
      <w:r w:rsidR="009806EA" w:rsidRPr="00EC0366">
        <w:rPr>
          <w:rFonts w:ascii="Times New Roman" w:hAnsi="Times New Roman"/>
          <w:bCs/>
          <w:sz w:val="26"/>
          <w:szCs w:val="26"/>
        </w:rPr>
        <w:t xml:space="preserve">Белгородская область, Белгородский район, </w:t>
      </w:r>
      <w:proofErr w:type="spellStart"/>
      <w:r w:rsidR="009332BA">
        <w:rPr>
          <w:rFonts w:ascii="Times New Roman" w:hAnsi="Times New Roman"/>
          <w:bCs/>
          <w:sz w:val="26"/>
          <w:szCs w:val="26"/>
          <w:lang w:val="ru-RU"/>
        </w:rPr>
        <w:t>пгт</w:t>
      </w:r>
      <w:proofErr w:type="spellEnd"/>
      <w:r w:rsidR="009332BA">
        <w:rPr>
          <w:rFonts w:ascii="Times New Roman" w:hAnsi="Times New Roman"/>
          <w:bCs/>
          <w:sz w:val="26"/>
          <w:szCs w:val="26"/>
        </w:rPr>
        <w:t xml:space="preserve"> Северный, территория п</w:t>
      </w:r>
      <w:r w:rsidR="009806EA" w:rsidRPr="00EC0366">
        <w:rPr>
          <w:rFonts w:ascii="Times New Roman" w:hAnsi="Times New Roman"/>
          <w:bCs/>
          <w:sz w:val="26"/>
          <w:szCs w:val="26"/>
        </w:rPr>
        <w:t>ромышленн</w:t>
      </w:r>
      <w:r w:rsidR="009332BA">
        <w:rPr>
          <w:rFonts w:ascii="Times New Roman" w:hAnsi="Times New Roman"/>
          <w:bCs/>
          <w:sz w:val="26"/>
          <w:szCs w:val="26"/>
          <w:lang w:val="ru-RU"/>
        </w:rPr>
        <w:t>ого</w:t>
      </w:r>
      <w:r w:rsidR="009806EA" w:rsidRPr="00EC0366">
        <w:rPr>
          <w:rFonts w:ascii="Times New Roman" w:hAnsi="Times New Roman"/>
          <w:bCs/>
          <w:sz w:val="26"/>
          <w:szCs w:val="26"/>
        </w:rPr>
        <w:t xml:space="preserve"> </w:t>
      </w:r>
      <w:r w:rsidR="009332BA">
        <w:rPr>
          <w:rFonts w:ascii="Times New Roman" w:hAnsi="Times New Roman"/>
          <w:bCs/>
          <w:sz w:val="26"/>
          <w:szCs w:val="26"/>
          <w:lang w:val="ru-RU"/>
        </w:rPr>
        <w:t>п</w:t>
      </w:r>
      <w:r w:rsidR="009806EA" w:rsidRPr="00EC0366">
        <w:rPr>
          <w:rFonts w:ascii="Times New Roman" w:hAnsi="Times New Roman"/>
          <w:bCs/>
          <w:sz w:val="26"/>
          <w:szCs w:val="26"/>
        </w:rPr>
        <w:t>арк</w:t>
      </w:r>
      <w:r w:rsidR="009332BA">
        <w:rPr>
          <w:rFonts w:ascii="Times New Roman" w:hAnsi="Times New Roman"/>
          <w:bCs/>
          <w:sz w:val="26"/>
          <w:szCs w:val="26"/>
          <w:lang w:val="ru-RU"/>
        </w:rPr>
        <w:t>а</w:t>
      </w:r>
      <w:r w:rsidR="009806EA" w:rsidRPr="00EC0366">
        <w:rPr>
          <w:rFonts w:ascii="Times New Roman" w:hAnsi="Times New Roman"/>
          <w:bCs/>
          <w:sz w:val="26"/>
          <w:szCs w:val="26"/>
        </w:rPr>
        <w:t xml:space="preserve"> </w:t>
      </w:r>
      <w:r w:rsidR="009332BA">
        <w:rPr>
          <w:rFonts w:ascii="Times New Roman" w:hAnsi="Times New Roman"/>
          <w:bCs/>
          <w:sz w:val="26"/>
          <w:szCs w:val="26"/>
          <w:lang w:val="ru-RU"/>
        </w:rPr>
        <w:t>«</w:t>
      </w:r>
      <w:r w:rsidR="009806EA" w:rsidRPr="00EC0366">
        <w:rPr>
          <w:rFonts w:ascii="Times New Roman" w:hAnsi="Times New Roman"/>
          <w:bCs/>
          <w:sz w:val="26"/>
          <w:szCs w:val="26"/>
        </w:rPr>
        <w:t>Северный</w:t>
      </w:r>
      <w:r w:rsidR="009332BA">
        <w:rPr>
          <w:rFonts w:ascii="Times New Roman" w:hAnsi="Times New Roman"/>
          <w:bCs/>
          <w:sz w:val="26"/>
          <w:szCs w:val="26"/>
          <w:lang w:val="ru-RU"/>
        </w:rPr>
        <w:t>»</w:t>
      </w:r>
      <w:r w:rsidR="00EC0366">
        <w:rPr>
          <w:rFonts w:ascii="Times New Roman" w:hAnsi="Times New Roman"/>
          <w:bCs/>
          <w:sz w:val="26"/>
          <w:szCs w:val="26"/>
          <w:lang w:val="ru-RU"/>
        </w:rPr>
        <w:t>.</w:t>
      </w:r>
    </w:p>
    <w:p w14:paraId="7A970A7E" w14:textId="2A43D879" w:rsidR="00775309" w:rsidRDefault="000957EB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  <w:lang w:val="ru-RU"/>
        </w:rPr>
        <w:t>Виды работ</w:t>
      </w:r>
      <w:r w:rsidR="00775309" w:rsidRPr="009806EA">
        <w:rPr>
          <w:rFonts w:ascii="Times New Roman" w:hAnsi="Times New Roman"/>
          <w:bCs/>
          <w:sz w:val="26"/>
          <w:szCs w:val="26"/>
        </w:rPr>
        <w:t>:</w:t>
      </w:r>
    </w:p>
    <w:p w14:paraId="07D45574" w14:textId="1DDF503D" w:rsidR="000957EB" w:rsidRDefault="000957EB" w:rsidP="00EB4D3D">
      <w:pPr>
        <w:pStyle w:val="a8"/>
        <w:widowControl/>
        <w:numPr>
          <w:ilvl w:val="2"/>
          <w:numId w:val="2"/>
        </w:numPr>
        <w:tabs>
          <w:tab w:val="left" w:pos="993"/>
          <w:tab w:val="left" w:pos="1134"/>
          <w:tab w:val="left" w:pos="1418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  <w:lang w:val="ru-RU"/>
        </w:rPr>
      </w:pPr>
      <w:r w:rsidRPr="000957EB">
        <w:rPr>
          <w:rFonts w:ascii="Times New Roman" w:hAnsi="Times New Roman"/>
          <w:bCs/>
          <w:sz w:val="26"/>
          <w:szCs w:val="26"/>
          <w:lang w:val="ru-RU"/>
        </w:rPr>
        <w:t>Проектирование технологических и иных решений, направленных на</w:t>
      </w:r>
      <w:r>
        <w:rPr>
          <w:rFonts w:ascii="Times New Roman" w:hAnsi="Times New Roman"/>
          <w:bCs/>
          <w:sz w:val="26"/>
          <w:szCs w:val="26"/>
          <w:lang w:val="ru-RU"/>
        </w:rPr>
        <w:t> </w:t>
      </w:r>
      <w:r w:rsidRPr="000957EB">
        <w:rPr>
          <w:rFonts w:ascii="Times New Roman" w:hAnsi="Times New Roman"/>
          <w:bCs/>
          <w:sz w:val="26"/>
          <w:szCs w:val="26"/>
          <w:lang w:val="ru-RU"/>
        </w:rPr>
        <w:t>обеспечение выполнения установленных требований Федерального закона от 21.07.1997 №</w:t>
      </w:r>
      <w:r>
        <w:rPr>
          <w:rFonts w:ascii="Times New Roman" w:hAnsi="Times New Roman"/>
          <w:bCs/>
          <w:sz w:val="26"/>
          <w:szCs w:val="26"/>
          <w:lang w:val="ru-RU"/>
        </w:rPr>
        <w:t> </w:t>
      </w:r>
      <w:r w:rsidRPr="000957EB">
        <w:rPr>
          <w:rFonts w:ascii="Times New Roman" w:hAnsi="Times New Roman"/>
          <w:bCs/>
          <w:sz w:val="26"/>
          <w:szCs w:val="26"/>
          <w:lang w:val="ru-RU"/>
        </w:rPr>
        <w:t>116-ФЗ «О промышленной безопасности опасных производственных объектов».</w:t>
      </w:r>
    </w:p>
    <w:p w14:paraId="5C56BE3E" w14:textId="6AAF5F06" w:rsidR="000957EB" w:rsidRPr="000957EB" w:rsidRDefault="000957EB" w:rsidP="00EB4D3D">
      <w:pPr>
        <w:pStyle w:val="a8"/>
        <w:widowControl/>
        <w:numPr>
          <w:ilvl w:val="3"/>
          <w:numId w:val="2"/>
        </w:numPr>
        <w:tabs>
          <w:tab w:val="left" w:pos="993"/>
          <w:tab w:val="left" w:pos="1134"/>
        </w:tabs>
        <w:suppressAutoHyphens w:val="0"/>
        <w:ind w:left="1560" w:hanging="862"/>
        <w:jc w:val="both"/>
        <w:rPr>
          <w:rFonts w:ascii="Times New Roman" w:hAnsi="Times New Roman"/>
          <w:bCs/>
          <w:sz w:val="26"/>
          <w:szCs w:val="26"/>
          <w:lang w:val="ru-RU"/>
        </w:rPr>
      </w:pPr>
      <w:r w:rsidRPr="000957EB">
        <w:rPr>
          <w:rFonts w:ascii="Times New Roman" w:hAnsi="Times New Roman"/>
          <w:bCs/>
          <w:sz w:val="26"/>
          <w:szCs w:val="26"/>
          <w:lang w:val="ru-RU"/>
        </w:rPr>
        <w:t>Текстовая часть включает:</w:t>
      </w:r>
    </w:p>
    <w:p w14:paraId="06CD2964" w14:textId="4A168607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Разработку технологической схемы производства в целом, с учетом новых единиц оборудования и производственных процессов, требований к организации производства, данных о трудоемкости изготовления продукции;</w:t>
      </w:r>
    </w:p>
    <w:p w14:paraId="07B9A524" w14:textId="3C8E4F11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Обоснование потребности в основных видах ресурсов, для технологических нужд;</w:t>
      </w:r>
    </w:p>
    <w:p w14:paraId="78011850" w14:textId="1DA8CA80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Описание мест расположения приборов учета используемых в производственном процессе энергетических ресурсов и устройств сбора и передачи данных от таких приборов;</w:t>
      </w:r>
    </w:p>
    <w:p w14:paraId="5D0EA4C7" w14:textId="783DD4E4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Описание источников поступления сырья и материалов для объектов производственного назначения;</w:t>
      </w:r>
    </w:p>
    <w:p w14:paraId="15D45FE8" w14:textId="01B6EC39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Описание требований к параметрам и качественным характеристикам продукции;</w:t>
      </w:r>
    </w:p>
    <w:p w14:paraId="0F6FF331" w14:textId="4A367523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 xml:space="preserve">Обоснование показателей и характеристик принятых технологических процессов и оборудования; </w:t>
      </w:r>
    </w:p>
    <w:p w14:paraId="54D16336" w14:textId="7500BB09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Обоснование количества и типов вспомогательного оборудования, в том числе грузоподъемного оборудования, транспортных средств и механизмов;</w:t>
      </w:r>
    </w:p>
    <w:p w14:paraId="7FD7E23C" w14:textId="146F6679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lastRenderedPageBreak/>
        <w:t>Перечень мероприятий по обеспечению выполнения требований, предъявляемых к техническим устройствам, оборудованию, зданию, строению и сооружению на опасном производственном объекте;</w:t>
      </w:r>
    </w:p>
    <w:p w14:paraId="180F0CEA" w14:textId="2CE2D8AB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Сведения о расчетной численности, профессионально-квалификационном составе работников с распределением по группам производственных процессов, числе рабочих мест и их оснащенности, перечень всех организуемых постоянных рабочих мест, отдельно по каждому участку;</w:t>
      </w:r>
    </w:p>
    <w:p w14:paraId="146F1CE4" w14:textId="431EB6CC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Перечень мероприятий, обеспечивающих соблюдение требований по охране труда, при эксплуатации производственного оборудования и решений, направленных на обеспечение соблюдения нормативов допустимых уровней воздействия шума и других нормативов допустимых физических воздействий на постоянных рабочих местах;</w:t>
      </w:r>
    </w:p>
    <w:p w14:paraId="05B40CEE" w14:textId="4117C360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Описание автоматизированных систем, используемых в производственном процессе;</w:t>
      </w:r>
    </w:p>
    <w:p w14:paraId="6760BF7B" w14:textId="74CBEE3E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Результаты расчетов о количестве и составе вредных выбросов в атмосферу и сбросов в водные источники;</w:t>
      </w:r>
    </w:p>
    <w:p w14:paraId="059EB44B" w14:textId="080A46EE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 xml:space="preserve">Разработку мероприятий по обеспечению соблюдения установленных требований энергетической эффективности к устройствам и технологиям, используемым в производственном процессе, позволяющих исключить нерациональный расход энергетических ресурсов; </w:t>
      </w:r>
    </w:p>
    <w:p w14:paraId="34775639" w14:textId="2E17270F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Описание и обоснование проектных решений, направленных на соблюдение требова</w:t>
      </w:r>
      <w:r>
        <w:rPr>
          <w:rFonts w:ascii="Times New Roman" w:hAnsi="Times New Roman"/>
          <w:bCs/>
          <w:spacing w:val="-3"/>
          <w:kern w:val="26"/>
          <w:sz w:val="26"/>
          <w:szCs w:val="26"/>
        </w:rPr>
        <w:t>ний технологических регламентов.</w:t>
      </w:r>
    </w:p>
    <w:p w14:paraId="61338C4A" w14:textId="77777777" w:rsidR="000957EB" w:rsidRPr="000957EB" w:rsidRDefault="000957EB" w:rsidP="00EB4D3D">
      <w:pPr>
        <w:pStyle w:val="a8"/>
        <w:widowControl/>
        <w:numPr>
          <w:ilvl w:val="3"/>
          <w:numId w:val="2"/>
        </w:numPr>
        <w:tabs>
          <w:tab w:val="left" w:pos="993"/>
          <w:tab w:val="left" w:pos="1134"/>
        </w:tabs>
        <w:suppressAutoHyphens w:val="0"/>
        <w:ind w:left="1560" w:hanging="862"/>
        <w:jc w:val="both"/>
        <w:rPr>
          <w:rFonts w:ascii="Times New Roman" w:hAnsi="Times New Roman"/>
          <w:bCs/>
          <w:sz w:val="26"/>
          <w:szCs w:val="26"/>
          <w:lang w:val="ru-RU"/>
        </w:rPr>
      </w:pPr>
      <w:r w:rsidRPr="000957EB">
        <w:rPr>
          <w:rFonts w:ascii="Times New Roman" w:hAnsi="Times New Roman"/>
          <w:bCs/>
          <w:sz w:val="26"/>
          <w:szCs w:val="26"/>
          <w:lang w:val="ru-RU"/>
        </w:rPr>
        <w:t>Графическая часть включает:</w:t>
      </w:r>
    </w:p>
    <w:p w14:paraId="1199ECF2" w14:textId="194766CF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Принципиальные схемы технологических процессов от места поступления сырья и материалов до выпуска готовой продукции;</w:t>
      </w:r>
    </w:p>
    <w:p w14:paraId="5923AF44" w14:textId="005FE91B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Технологические планировки по участкам с указанием мест размещения основного технологического оборудования, транспортировочных средств, мест контроля количества и качества сырья и готовой продукции, и других мест;</w:t>
      </w:r>
    </w:p>
    <w:p w14:paraId="4907BC1D" w14:textId="4F6F742B" w:rsidR="000957EB" w:rsidRPr="000957EB" w:rsidRDefault="000957EB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0957EB">
        <w:rPr>
          <w:rFonts w:ascii="Times New Roman" w:hAnsi="Times New Roman"/>
          <w:bCs/>
          <w:spacing w:val="-3"/>
          <w:kern w:val="26"/>
          <w:sz w:val="26"/>
          <w:szCs w:val="26"/>
        </w:rPr>
        <w:t>Схему автоматизированного управления технологическими процессами;</w:t>
      </w:r>
    </w:p>
    <w:p w14:paraId="1B15F6A0" w14:textId="16B46BE1" w:rsidR="000957EB" w:rsidRDefault="002477C3" w:rsidP="00EB4D3D">
      <w:pPr>
        <w:pStyle w:val="a8"/>
        <w:widowControl/>
        <w:numPr>
          <w:ilvl w:val="2"/>
          <w:numId w:val="2"/>
        </w:numPr>
        <w:tabs>
          <w:tab w:val="left" w:pos="993"/>
          <w:tab w:val="left" w:pos="1134"/>
          <w:tab w:val="left" w:pos="1418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  <w:lang w:val="ru-RU"/>
        </w:rPr>
      </w:pPr>
      <w:r w:rsidRPr="002477C3">
        <w:rPr>
          <w:rFonts w:ascii="Times New Roman" w:hAnsi="Times New Roman"/>
          <w:bCs/>
          <w:sz w:val="26"/>
          <w:szCs w:val="26"/>
          <w:lang w:val="ru-RU"/>
        </w:rPr>
        <w:t>Авторский надзор при строительстве, монтаже и вводе оборудования в эксплуатацию включает:</w:t>
      </w:r>
    </w:p>
    <w:p w14:paraId="2CAC1E8C" w14:textId="77777777" w:rsidR="002477C3" w:rsidRPr="002477C3" w:rsidRDefault="002477C3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2477C3">
        <w:rPr>
          <w:rFonts w:ascii="Times New Roman" w:hAnsi="Times New Roman"/>
          <w:bCs/>
          <w:spacing w:val="-3"/>
          <w:kern w:val="26"/>
          <w:sz w:val="26"/>
          <w:szCs w:val="26"/>
        </w:rPr>
        <w:t>Разработку организационно-распорядительных документов заказчику, необходимых для безопасного и качественного проведения строительных и монтажных работ;</w:t>
      </w:r>
    </w:p>
    <w:p w14:paraId="621CACFC" w14:textId="28528153" w:rsidR="002477C3" w:rsidRPr="002477C3" w:rsidRDefault="002477C3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2477C3">
        <w:rPr>
          <w:rFonts w:ascii="Times New Roman" w:hAnsi="Times New Roman"/>
          <w:bCs/>
          <w:spacing w:val="-3"/>
          <w:kern w:val="26"/>
          <w:sz w:val="26"/>
          <w:szCs w:val="26"/>
        </w:rPr>
        <w:t>Контроль специалистами осуществивших подготовку проектной документации, и на ее основе рабочей документации, за соблюдением процесса строительства и монтажа оборудования привлеченных заказчиком лиц на основании договора подряда;</w:t>
      </w:r>
    </w:p>
    <w:p w14:paraId="01252E5F" w14:textId="0335CA9F" w:rsidR="002477C3" w:rsidRPr="002477C3" w:rsidRDefault="002477C3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2477C3">
        <w:rPr>
          <w:rFonts w:ascii="Times New Roman" w:hAnsi="Times New Roman"/>
          <w:bCs/>
          <w:spacing w:val="-3"/>
          <w:kern w:val="26"/>
          <w:sz w:val="26"/>
          <w:szCs w:val="26"/>
        </w:rPr>
        <w:t>Своевременное решение всех технических вопросов по проектной и разработанной на ее основе рабочей документации, возникающих в процессе строительства;</w:t>
      </w:r>
    </w:p>
    <w:p w14:paraId="0A70986E" w14:textId="26E33E49" w:rsidR="002477C3" w:rsidRPr="002477C3" w:rsidRDefault="002477C3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2477C3">
        <w:rPr>
          <w:rFonts w:ascii="Times New Roman" w:hAnsi="Times New Roman"/>
          <w:bCs/>
          <w:spacing w:val="-3"/>
          <w:kern w:val="26"/>
          <w:sz w:val="26"/>
          <w:szCs w:val="26"/>
        </w:rPr>
        <w:t>Контроль за проведением и актирование с совместным подписанием скрытых работ, качество которых влияет на безопасность и долговечность объекта;</w:t>
      </w:r>
    </w:p>
    <w:p w14:paraId="1C9463FE" w14:textId="2CDDE3CA" w:rsidR="002477C3" w:rsidRPr="002477C3" w:rsidRDefault="002477C3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2477C3">
        <w:rPr>
          <w:rFonts w:ascii="Times New Roman" w:hAnsi="Times New Roman"/>
          <w:bCs/>
          <w:spacing w:val="-3"/>
          <w:kern w:val="26"/>
          <w:sz w:val="26"/>
          <w:szCs w:val="26"/>
        </w:rPr>
        <w:t>Решение вопросов, связанных с внесением изменений в рабочую документацию и (или) проектную документацию, необходимость которых выявилась в процессе строительства. В объеме, порядке и сроки, установленные договором;</w:t>
      </w:r>
    </w:p>
    <w:p w14:paraId="03CCD6D0" w14:textId="0D7A1DBD" w:rsidR="002477C3" w:rsidRPr="002477C3" w:rsidRDefault="002477C3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2477C3">
        <w:rPr>
          <w:rFonts w:ascii="Times New Roman" w:hAnsi="Times New Roman"/>
          <w:bCs/>
          <w:spacing w:val="-3"/>
          <w:kern w:val="26"/>
          <w:sz w:val="26"/>
          <w:szCs w:val="26"/>
        </w:rPr>
        <w:t>Получение информации специалистами авторского надзора и контроль за качеством применяемых материалов, конструкций и оборудования при проведении строительных и монтажных работ;</w:t>
      </w:r>
    </w:p>
    <w:p w14:paraId="5131091F" w14:textId="77777777" w:rsidR="002477C3" w:rsidRDefault="002477C3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2477C3">
        <w:rPr>
          <w:rFonts w:ascii="Times New Roman" w:hAnsi="Times New Roman"/>
          <w:bCs/>
          <w:spacing w:val="-3"/>
          <w:kern w:val="26"/>
          <w:sz w:val="26"/>
          <w:szCs w:val="26"/>
        </w:rPr>
        <w:t>Оформление в письменном виде, замечаний о выявленных недостатках выполнения работ при строительстве с составлением актов и подписанием лицом, проводившим работы и лицом осуществляющим контроль;</w:t>
      </w:r>
    </w:p>
    <w:p w14:paraId="6459A8FD" w14:textId="62D5199A" w:rsidR="002477C3" w:rsidRPr="002477C3" w:rsidRDefault="002477C3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2477C3">
        <w:rPr>
          <w:rFonts w:ascii="Times New Roman" w:hAnsi="Times New Roman"/>
          <w:bCs/>
          <w:spacing w:val="-3"/>
          <w:kern w:val="26"/>
          <w:sz w:val="26"/>
          <w:szCs w:val="26"/>
        </w:rPr>
        <w:t>Контроль за наличием в процессе строительства исполнительной документации;</w:t>
      </w:r>
    </w:p>
    <w:p w14:paraId="229B6797" w14:textId="137C86E4" w:rsidR="002477C3" w:rsidRPr="002477C3" w:rsidRDefault="002477C3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pacing w:val="-3"/>
          <w:kern w:val="26"/>
          <w:sz w:val="26"/>
          <w:szCs w:val="26"/>
        </w:rPr>
      </w:pPr>
      <w:r w:rsidRPr="002477C3">
        <w:rPr>
          <w:rFonts w:ascii="Times New Roman" w:hAnsi="Times New Roman"/>
          <w:bCs/>
          <w:spacing w:val="-3"/>
          <w:kern w:val="26"/>
          <w:sz w:val="26"/>
          <w:szCs w:val="26"/>
        </w:rPr>
        <w:lastRenderedPageBreak/>
        <w:t>Совместный ввод всего объекта, согласно проектным работам в эксплуатацию</w:t>
      </w:r>
      <w:r>
        <w:rPr>
          <w:rFonts w:ascii="Times New Roman" w:hAnsi="Times New Roman"/>
          <w:bCs/>
          <w:spacing w:val="-3"/>
          <w:kern w:val="26"/>
          <w:sz w:val="26"/>
          <w:szCs w:val="26"/>
        </w:rPr>
        <w:t>.</w:t>
      </w:r>
    </w:p>
    <w:p w14:paraId="30066692" w14:textId="4B8F855B" w:rsidR="00CF4424" w:rsidRPr="00DB4FD9" w:rsidRDefault="002E3F88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  <w:lang w:val="ru-RU"/>
        </w:rPr>
      </w:pPr>
      <w:r w:rsidRPr="00DB4FD9">
        <w:rPr>
          <w:rFonts w:ascii="Times New Roman" w:hAnsi="Times New Roman"/>
          <w:bCs/>
          <w:sz w:val="26"/>
          <w:szCs w:val="26"/>
          <w:lang w:val="ru-RU"/>
        </w:rPr>
        <w:t>Технологические решения разрабатываются с учетом следующих требований</w:t>
      </w:r>
      <w:r w:rsidR="00613FAF" w:rsidRPr="00DB4FD9">
        <w:rPr>
          <w:rFonts w:ascii="Times New Roman" w:hAnsi="Times New Roman"/>
          <w:bCs/>
          <w:sz w:val="26"/>
          <w:szCs w:val="26"/>
          <w:lang w:val="ru-RU"/>
        </w:rPr>
        <w:t>:</w:t>
      </w:r>
    </w:p>
    <w:p w14:paraId="1FA75FC2" w14:textId="71E27A00" w:rsidR="00776121" w:rsidRPr="002477C3" w:rsidRDefault="002477C3" w:rsidP="00EB4D3D">
      <w:pPr>
        <w:pStyle w:val="a8"/>
        <w:widowControl/>
        <w:numPr>
          <w:ilvl w:val="2"/>
          <w:numId w:val="2"/>
        </w:numPr>
        <w:suppressAutoHyphens w:val="0"/>
        <w:ind w:left="0" w:firstLine="709"/>
        <w:jc w:val="both"/>
        <w:rPr>
          <w:rFonts w:ascii="Times New Roman" w:hAnsi="Times New Roman"/>
          <w:sz w:val="26"/>
          <w:szCs w:val="26"/>
          <w:lang w:val="ru-RU"/>
        </w:rPr>
      </w:pPr>
      <w:r w:rsidRPr="002477C3">
        <w:rPr>
          <w:rFonts w:ascii="Times New Roman" w:hAnsi="Times New Roman"/>
          <w:sz w:val="26"/>
          <w:szCs w:val="26"/>
          <w:lang w:val="ru-RU"/>
        </w:rPr>
        <w:t xml:space="preserve">Исходные данные для проектирования технологического раздела, предоставляются </w:t>
      </w:r>
      <w:r w:rsidR="00211C22">
        <w:rPr>
          <w:rFonts w:ascii="Times New Roman" w:hAnsi="Times New Roman"/>
          <w:sz w:val="26"/>
          <w:szCs w:val="26"/>
          <w:lang w:val="ru-RU"/>
        </w:rPr>
        <w:t xml:space="preserve">Получателем </w:t>
      </w:r>
      <w:r w:rsidRPr="002477C3">
        <w:rPr>
          <w:rFonts w:ascii="Times New Roman" w:hAnsi="Times New Roman"/>
          <w:sz w:val="26"/>
          <w:szCs w:val="26"/>
          <w:lang w:val="ru-RU"/>
        </w:rPr>
        <w:t>в виде технологического процесса, технических условий и данных от поставщика оборудования в согласованной форме;</w:t>
      </w:r>
    </w:p>
    <w:p w14:paraId="09B73B50" w14:textId="67E1B245" w:rsidR="002477C3" w:rsidRPr="002477C3" w:rsidRDefault="002477C3" w:rsidP="00EB4D3D">
      <w:pPr>
        <w:pStyle w:val="a8"/>
        <w:widowControl/>
        <w:numPr>
          <w:ilvl w:val="2"/>
          <w:numId w:val="2"/>
        </w:numPr>
        <w:suppressAutoHyphens w:val="0"/>
        <w:ind w:left="0" w:firstLine="709"/>
        <w:jc w:val="both"/>
        <w:rPr>
          <w:rFonts w:ascii="Times New Roman" w:hAnsi="Times New Roman"/>
          <w:sz w:val="26"/>
          <w:szCs w:val="26"/>
          <w:lang w:val="ru-RU"/>
        </w:rPr>
      </w:pPr>
      <w:r w:rsidRPr="002477C3">
        <w:rPr>
          <w:rFonts w:ascii="Times New Roman" w:hAnsi="Times New Roman"/>
          <w:sz w:val="26"/>
          <w:szCs w:val="26"/>
          <w:lang w:val="ru-RU"/>
        </w:rPr>
        <w:t xml:space="preserve">Окончательная технологическая схема, принимается после разработки объемно-планировочных решений производства и необходимых разделов энергообеспечения и согласования с </w:t>
      </w:r>
      <w:r w:rsidR="00504FE2">
        <w:rPr>
          <w:rFonts w:ascii="Times New Roman" w:hAnsi="Times New Roman"/>
          <w:sz w:val="26"/>
          <w:szCs w:val="26"/>
          <w:lang w:val="ru-RU"/>
        </w:rPr>
        <w:t>Получателем</w:t>
      </w:r>
      <w:r w:rsidRPr="002477C3">
        <w:rPr>
          <w:rFonts w:ascii="Times New Roman" w:hAnsi="Times New Roman"/>
          <w:sz w:val="26"/>
          <w:szCs w:val="26"/>
          <w:lang w:val="ru-RU"/>
        </w:rPr>
        <w:t xml:space="preserve">. </w:t>
      </w:r>
    </w:p>
    <w:p w14:paraId="556B2A1A" w14:textId="45A82276" w:rsidR="002477C3" w:rsidRPr="002477C3" w:rsidRDefault="002477C3" w:rsidP="00EB4D3D">
      <w:pPr>
        <w:pStyle w:val="a8"/>
        <w:widowControl/>
        <w:numPr>
          <w:ilvl w:val="2"/>
          <w:numId w:val="2"/>
        </w:numPr>
        <w:suppressAutoHyphens w:val="0"/>
        <w:ind w:left="0" w:firstLine="709"/>
        <w:jc w:val="both"/>
        <w:rPr>
          <w:rFonts w:ascii="Times New Roman" w:hAnsi="Times New Roman"/>
          <w:sz w:val="26"/>
          <w:szCs w:val="26"/>
          <w:lang w:val="ru-RU"/>
        </w:rPr>
      </w:pPr>
      <w:r w:rsidRPr="002477C3">
        <w:rPr>
          <w:rFonts w:ascii="Times New Roman" w:hAnsi="Times New Roman"/>
          <w:sz w:val="26"/>
          <w:szCs w:val="26"/>
          <w:lang w:val="ru-RU"/>
        </w:rPr>
        <w:t xml:space="preserve">На основании принятых и согласованных технологических решений разрабатываются другие разделы проекта, </w:t>
      </w:r>
      <w:r w:rsidR="00211C22">
        <w:rPr>
          <w:rFonts w:ascii="Times New Roman" w:hAnsi="Times New Roman"/>
          <w:sz w:val="26"/>
          <w:szCs w:val="26"/>
          <w:lang w:val="ru-RU"/>
        </w:rPr>
        <w:t>необходимо</w:t>
      </w:r>
      <w:r w:rsidRPr="002477C3">
        <w:rPr>
          <w:rFonts w:ascii="Times New Roman" w:hAnsi="Times New Roman"/>
          <w:sz w:val="26"/>
          <w:szCs w:val="26"/>
          <w:lang w:val="ru-RU"/>
        </w:rPr>
        <w:t xml:space="preserve"> обеспечить технологическую возможность их совместной реализации при строительстве;</w:t>
      </w:r>
    </w:p>
    <w:p w14:paraId="6CF55539" w14:textId="4518680E" w:rsidR="002477C3" w:rsidRPr="002477C3" w:rsidRDefault="002477C3" w:rsidP="00EB4D3D">
      <w:pPr>
        <w:pStyle w:val="a8"/>
        <w:widowControl/>
        <w:numPr>
          <w:ilvl w:val="2"/>
          <w:numId w:val="2"/>
        </w:numPr>
        <w:suppressAutoHyphens w:val="0"/>
        <w:ind w:left="0" w:firstLine="709"/>
        <w:jc w:val="both"/>
        <w:rPr>
          <w:rFonts w:ascii="Times New Roman" w:hAnsi="Times New Roman"/>
          <w:sz w:val="26"/>
          <w:szCs w:val="26"/>
          <w:lang w:val="ru-RU"/>
        </w:rPr>
      </w:pPr>
      <w:r w:rsidRPr="002477C3">
        <w:rPr>
          <w:rFonts w:ascii="Times New Roman" w:hAnsi="Times New Roman"/>
          <w:sz w:val="26"/>
          <w:szCs w:val="26"/>
          <w:lang w:val="ru-RU"/>
        </w:rPr>
        <w:t>Содержание и объем технологического раздела осуществить в соответствии с</w:t>
      </w:r>
      <w:r w:rsidR="00504FE2">
        <w:rPr>
          <w:rFonts w:ascii="Times New Roman" w:hAnsi="Times New Roman"/>
          <w:sz w:val="26"/>
          <w:szCs w:val="26"/>
          <w:lang w:val="ru-RU"/>
        </w:rPr>
        <w:t> </w:t>
      </w:r>
      <w:r w:rsidRPr="002477C3">
        <w:rPr>
          <w:rFonts w:ascii="Times New Roman" w:hAnsi="Times New Roman"/>
          <w:sz w:val="26"/>
          <w:szCs w:val="26"/>
          <w:lang w:val="ru-RU"/>
        </w:rPr>
        <w:t>постановлением правительства Р</w:t>
      </w:r>
      <w:r w:rsidR="00504FE2">
        <w:rPr>
          <w:rFonts w:ascii="Times New Roman" w:hAnsi="Times New Roman"/>
          <w:sz w:val="26"/>
          <w:szCs w:val="26"/>
          <w:lang w:val="ru-RU"/>
        </w:rPr>
        <w:t xml:space="preserve">оссийской </w:t>
      </w:r>
      <w:r w:rsidRPr="002477C3">
        <w:rPr>
          <w:rFonts w:ascii="Times New Roman" w:hAnsi="Times New Roman"/>
          <w:sz w:val="26"/>
          <w:szCs w:val="26"/>
          <w:lang w:val="ru-RU"/>
        </w:rPr>
        <w:t>Ф</w:t>
      </w:r>
      <w:r w:rsidR="00504FE2">
        <w:rPr>
          <w:rFonts w:ascii="Times New Roman" w:hAnsi="Times New Roman"/>
          <w:sz w:val="26"/>
          <w:szCs w:val="26"/>
          <w:lang w:val="ru-RU"/>
        </w:rPr>
        <w:t>едерации</w:t>
      </w:r>
      <w:r w:rsidRPr="002477C3">
        <w:rPr>
          <w:rFonts w:ascii="Times New Roman" w:hAnsi="Times New Roman"/>
          <w:sz w:val="26"/>
          <w:szCs w:val="26"/>
          <w:lang w:val="ru-RU"/>
        </w:rPr>
        <w:t xml:space="preserve"> от 16 февраля 2008 года №</w:t>
      </w:r>
      <w:r w:rsidR="00504FE2">
        <w:rPr>
          <w:rFonts w:ascii="Times New Roman" w:hAnsi="Times New Roman"/>
          <w:sz w:val="26"/>
          <w:szCs w:val="26"/>
          <w:lang w:val="ru-RU"/>
        </w:rPr>
        <w:t> </w:t>
      </w:r>
      <w:r w:rsidRPr="002477C3">
        <w:rPr>
          <w:rFonts w:ascii="Times New Roman" w:hAnsi="Times New Roman"/>
          <w:sz w:val="26"/>
          <w:szCs w:val="26"/>
          <w:lang w:val="ru-RU"/>
        </w:rPr>
        <w:t>87 «О</w:t>
      </w:r>
      <w:r w:rsidR="00504FE2">
        <w:rPr>
          <w:rFonts w:ascii="Times New Roman" w:hAnsi="Times New Roman"/>
          <w:sz w:val="26"/>
          <w:szCs w:val="26"/>
          <w:lang w:val="ru-RU"/>
        </w:rPr>
        <w:t> </w:t>
      </w:r>
      <w:r w:rsidRPr="002477C3">
        <w:rPr>
          <w:rFonts w:ascii="Times New Roman" w:hAnsi="Times New Roman"/>
          <w:sz w:val="26"/>
          <w:szCs w:val="26"/>
          <w:lang w:val="ru-RU"/>
        </w:rPr>
        <w:t>составе разделов проектной документации и требованиях к их содержанию».</w:t>
      </w:r>
    </w:p>
    <w:p w14:paraId="2C5A1CF4" w14:textId="01F98F33" w:rsidR="00504FE2" w:rsidRDefault="00504FE2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</w:rPr>
      </w:pPr>
      <w:r w:rsidRPr="00DB4FD9">
        <w:rPr>
          <w:rFonts w:ascii="Times New Roman" w:hAnsi="Times New Roman"/>
          <w:bCs/>
          <w:sz w:val="26"/>
          <w:szCs w:val="26"/>
        </w:rPr>
        <w:t xml:space="preserve">Исполнитель обеспечивает </w:t>
      </w:r>
      <w:r w:rsidRPr="00504FE2">
        <w:rPr>
          <w:rFonts w:ascii="Times New Roman" w:hAnsi="Times New Roman"/>
          <w:bCs/>
          <w:sz w:val="26"/>
          <w:szCs w:val="26"/>
        </w:rPr>
        <w:t>поэтапное согласование технологических решений и документации, включающ</w:t>
      </w:r>
      <w:r>
        <w:rPr>
          <w:rFonts w:ascii="Times New Roman" w:hAnsi="Times New Roman"/>
          <w:bCs/>
          <w:sz w:val="26"/>
          <w:szCs w:val="26"/>
          <w:lang w:val="ru-RU"/>
        </w:rPr>
        <w:t>ее</w:t>
      </w:r>
      <w:r w:rsidRPr="00504FE2">
        <w:rPr>
          <w:rFonts w:ascii="Times New Roman" w:hAnsi="Times New Roman"/>
          <w:bCs/>
          <w:sz w:val="26"/>
          <w:szCs w:val="26"/>
        </w:rPr>
        <w:t>:</w:t>
      </w:r>
    </w:p>
    <w:p w14:paraId="39CAE401" w14:textId="77777777" w:rsidR="00504FE2" w:rsidRDefault="00504FE2" w:rsidP="00EB4D3D">
      <w:pPr>
        <w:pStyle w:val="a8"/>
        <w:widowControl/>
        <w:numPr>
          <w:ilvl w:val="2"/>
          <w:numId w:val="2"/>
        </w:numPr>
        <w:tabs>
          <w:tab w:val="left" w:pos="993"/>
          <w:tab w:val="left" w:pos="1134"/>
          <w:tab w:val="left" w:pos="1418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</w:rPr>
      </w:pPr>
      <w:r w:rsidRPr="00504FE2">
        <w:rPr>
          <w:rFonts w:ascii="Times New Roman" w:hAnsi="Times New Roman"/>
          <w:bCs/>
          <w:sz w:val="26"/>
          <w:szCs w:val="26"/>
        </w:rPr>
        <w:t>Подготовительные работы – сбор и анализ исходных данных и требований;</w:t>
      </w:r>
    </w:p>
    <w:p w14:paraId="7CCBE9E2" w14:textId="77777777" w:rsidR="00504FE2" w:rsidRDefault="00504FE2" w:rsidP="00EB4D3D">
      <w:pPr>
        <w:pStyle w:val="a8"/>
        <w:widowControl/>
        <w:numPr>
          <w:ilvl w:val="2"/>
          <w:numId w:val="2"/>
        </w:numPr>
        <w:tabs>
          <w:tab w:val="left" w:pos="993"/>
          <w:tab w:val="left" w:pos="1134"/>
          <w:tab w:val="left" w:pos="1418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</w:rPr>
      </w:pPr>
      <w:r w:rsidRPr="00504FE2">
        <w:rPr>
          <w:rFonts w:ascii="Times New Roman" w:hAnsi="Times New Roman"/>
          <w:bCs/>
          <w:sz w:val="26"/>
          <w:szCs w:val="26"/>
        </w:rPr>
        <w:t>Технологическое проектирование – планирование расстановки оборудования и систем, выдача заданий для смежных специалистов и подготовка сопутствующей документации;</w:t>
      </w:r>
    </w:p>
    <w:p w14:paraId="3BB2B144" w14:textId="5D23CD03" w:rsidR="00504FE2" w:rsidRDefault="00504FE2" w:rsidP="00EB4D3D">
      <w:pPr>
        <w:pStyle w:val="a8"/>
        <w:widowControl/>
        <w:numPr>
          <w:ilvl w:val="2"/>
          <w:numId w:val="2"/>
        </w:numPr>
        <w:tabs>
          <w:tab w:val="left" w:pos="993"/>
          <w:tab w:val="left" w:pos="1134"/>
          <w:tab w:val="left" w:pos="1418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</w:rPr>
      </w:pPr>
      <w:r w:rsidRPr="00504FE2">
        <w:rPr>
          <w:rFonts w:ascii="Times New Roman" w:hAnsi="Times New Roman"/>
          <w:bCs/>
          <w:sz w:val="26"/>
          <w:szCs w:val="26"/>
        </w:rPr>
        <w:t>Проверка и контроль готовых решений – экспертиза и, при необходимости, внесение корректировок.</w:t>
      </w:r>
    </w:p>
    <w:p w14:paraId="417CDA4F" w14:textId="4A14EDBB" w:rsidR="002F62FA" w:rsidRPr="00C4059B" w:rsidRDefault="002F62FA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</w:pPr>
      <w:r w:rsidRPr="00C4059B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 xml:space="preserve">Описание оборудования, планируемого к размещению </w:t>
      </w:r>
      <w:r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>на участ</w:t>
      </w:r>
      <w:r w:rsidRPr="00895CFD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>к</w:t>
      </w:r>
      <w:r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>е</w:t>
      </w:r>
      <w:r w:rsidRPr="00895CFD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 xml:space="preserve"> термической, химико-термической обработки и нанесения износостойких покрытий</w:t>
      </w:r>
      <w:r w:rsidR="00C4059B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 xml:space="preserve">, </w:t>
      </w:r>
      <w:r w:rsidR="00F9272C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>указано</w:t>
      </w:r>
      <w:r w:rsidR="00C4059B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 xml:space="preserve"> в приложении </w:t>
      </w:r>
      <w:r w:rsidR="00C4059B" w:rsidRPr="00080E24">
        <w:rPr>
          <w:rFonts w:ascii="Times New Roman" w:hAnsi="Times New Roman"/>
          <w:sz w:val="26"/>
          <w:szCs w:val="26"/>
        </w:rPr>
        <w:t>к</w:t>
      </w:r>
      <w:r w:rsidR="00C4059B" w:rsidRPr="00080E24">
        <w:rPr>
          <w:rFonts w:ascii="Times New Roman" w:hAnsi="Times New Roman"/>
          <w:sz w:val="26"/>
          <w:szCs w:val="26"/>
          <w:lang w:val="ru-RU"/>
        </w:rPr>
        <w:t> </w:t>
      </w:r>
      <w:r w:rsidR="00C4059B" w:rsidRPr="00080E24">
        <w:rPr>
          <w:rFonts w:ascii="Times New Roman" w:hAnsi="Times New Roman"/>
          <w:sz w:val="26"/>
          <w:szCs w:val="26"/>
        </w:rPr>
        <w:t xml:space="preserve">техническому </w:t>
      </w:r>
      <w:r w:rsidR="00C4059B" w:rsidRPr="00C4059B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>заданию</w:t>
      </w:r>
      <w:r w:rsidRPr="00C4059B">
        <w:rPr>
          <w:rFonts w:ascii="Times New Roman" w:eastAsia="Calibri" w:hAnsi="Times New Roman"/>
          <w:color w:val="00000A"/>
          <w:kern w:val="0"/>
          <w:sz w:val="26"/>
          <w:szCs w:val="26"/>
          <w:lang w:val="ru-RU"/>
        </w:rPr>
        <w:t>.</w:t>
      </w:r>
    </w:p>
    <w:p w14:paraId="734D3C3E" w14:textId="177D4452" w:rsidR="00897B15" w:rsidRPr="002477C3" w:rsidRDefault="00897B15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  <w:lang w:val="ru-RU"/>
        </w:rPr>
      </w:pPr>
      <w:r w:rsidRPr="002477C3">
        <w:rPr>
          <w:rFonts w:ascii="Times New Roman" w:hAnsi="Times New Roman"/>
          <w:bCs/>
          <w:sz w:val="26"/>
          <w:szCs w:val="26"/>
          <w:lang w:val="ru-RU"/>
        </w:rPr>
        <w:t xml:space="preserve">Специфические </w:t>
      </w:r>
      <w:r w:rsidRPr="00C4059B">
        <w:rPr>
          <w:rFonts w:ascii="Times New Roman" w:hAnsi="Times New Roman"/>
          <w:sz w:val="26"/>
          <w:szCs w:val="26"/>
        </w:rPr>
        <w:t>условия оказания</w:t>
      </w:r>
      <w:r w:rsidRPr="002477C3">
        <w:rPr>
          <w:rFonts w:ascii="Times New Roman" w:hAnsi="Times New Roman"/>
          <w:bCs/>
          <w:sz w:val="26"/>
          <w:szCs w:val="26"/>
          <w:lang w:val="ru-RU"/>
        </w:rPr>
        <w:t xml:space="preserve"> услуги могут уточняться и дополняться по согласованию сторон. В целях оперативного взаимодействия конкретизация условий оказания услуги может осуществляться с использованием средств электронной связи.</w:t>
      </w:r>
    </w:p>
    <w:p w14:paraId="01FC90D0" w14:textId="72ED93ED" w:rsidR="00E81B8E" w:rsidRPr="002477C3" w:rsidRDefault="00E81B8E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  <w:lang w:val="ru-RU"/>
        </w:rPr>
      </w:pPr>
      <w:r w:rsidRPr="002477C3">
        <w:rPr>
          <w:rFonts w:ascii="Times New Roman" w:hAnsi="Times New Roman"/>
          <w:bCs/>
          <w:sz w:val="26"/>
          <w:szCs w:val="26"/>
          <w:lang w:val="ru-RU"/>
        </w:rPr>
        <w:t>Исполнитель обязуется заблаговременно извещать Заказчика о трудностях, возникающих в процессе оказания услуг</w:t>
      </w:r>
      <w:r w:rsidR="00166CF0" w:rsidRPr="002477C3">
        <w:rPr>
          <w:rFonts w:ascii="Times New Roman" w:hAnsi="Times New Roman"/>
          <w:bCs/>
          <w:sz w:val="26"/>
          <w:szCs w:val="26"/>
          <w:lang w:val="ru-RU"/>
        </w:rPr>
        <w:t>и</w:t>
      </w:r>
      <w:r w:rsidRPr="002477C3">
        <w:rPr>
          <w:rFonts w:ascii="Times New Roman" w:hAnsi="Times New Roman"/>
          <w:bCs/>
          <w:sz w:val="26"/>
          <w:szCs w:val="26"/>
          <w:lang w:val="ru-RU"/>
        </w:rPr>
        <w:t xml:space="preserve"> в соответствии с настоящим техническим заданием.</w:t>
      </w:r>
    </w:p>
    <w:p w14:paraId="20ACF4B5" w14:textId="6A13504D" w:rsidR="00897B15" w:rsidRPr="002477C3" w:rsidRDefault="00897B15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  <w:lang w:val="ru-RU"/>
        </w:rPr>
      </w:pPr>
      <w:r w:rsidRPr="002477C3">
        <w:rPr>
          <w:rFonts w:ascii="Times New Roman" w:hAnsi="Times New Roman"/>
          <w:bCs/>
          <w:sz w:val="26"/>
          <w:szCs w:val="26"/>
          <w:lang w:val="ru-RU"/>
        </w:rPr>
        <w:t xml:space="preserve">Исполнитель обеспечивает оказание услуги в полном объеме и согласование результатов с </w:t>
      </w:r>
      <w:r w:rsidR="000B3013" w:rsidRPr="00DB4FD9">
        <w:rPr>
          <w:rFonts w:ascii="Times New Roman" w:hAnsi="Times New Roman"/>
          <w:bCs/>
          <w:sz w:val="26"/>
          <w:szCs w:val="26"/>
          <w:lang w:val="ru-RU"/>
        </w:rPr>
        <w:t xml:space="preserve">Получателем </w:t>
      </w:r>
      <w:r w:rsidRPr="002477C3">
        <w:rPr>
          <w:rFonts w:ascii="Times New Roman" w:hAnsi="Times New Roman"/>
          <w:bCs/>
          <w:sz w:val="26"/>
          <w:szCs w:val="26"/>
          <w:lang w:val="ru-RU"/>
        </w:rPr>
        <w:t>и Заказчиком.</w:t>
      </w:r>
    </w:p>
    <w:p w14:paraId="5D54DF71" w14:textId="54A87F68" w:rsidR="00897B15" w:rsidRPr="002477C3" w:rsidRDefault="00897B15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  <w:lang w:val="ru-RU"/>
        </w:rPr>
      </w:pPr>
      <w:r w:rsidRPr="002477C3">
        <w:rPr>
          <w:rFonts w:ascii="Times New Roman" w:hAnsi="Times New Roman"/>
          <w:bCs/>
          <w:sz w:val="26"/>
          <w:szCs w:val="26"/>
          <w:lang w:val="ru-RU"/>
        </w:rPr>
        <w:t>Окончание предоставления услуги оформляется Актом сдачи-приемки.</w:t>
      </w:r>
    </w:p>
    <w:p w14:paraId="47BD6007" w14:textId="77777777" w:rsidR="00AA446A" w:rsidRPr="00DB4FD9" w:rsidRDefault="00AA446A" w:rsidP="00EB4D3D">
      <w:pPr>
        <w:widowControl/>
        <w:tabs>
          <w:tab w:val="left" w:pos="993"/>
          <w:tab w:val="left" w:pos="1134"/>
        </w:tabs>
        <w:suppressAutoHyphens w:val="0"/>
        <w:ind w:left="709"/>
        <w:jc w:val="both"/>
        <w:rPr>
          <w:rFonts w:ascii="Times New Roman" w:hAnsi="Times New Roman"/>
          <w:bCs/>
          <w:sz w:val="26"/>
          <w:szCs w:val="26"/>
        </w:rPr>
      </w:pPr>
    </w:p>
    <w:p w14:paraId="2A5AE915" w14:textId="6F8669EF" w:rsidR="00897B15" w:rsidRPr="00C4059B" w:rsidRDefault="00897B15" w:rsidP="00EB4D3D">
      <w:pPr>
        <w:widowControl/>
        <w:numPr>
          <w:ilvl w:val="0"/>
          <w:numId w:val="2"/>
        </w:numPr>
        <w:tabs>
          <w:tab w:val="left" w:pos="993"/>
          <w:tab w:val="left" w:pos="1134"/>
        </w:tabs>
        <w:suppressAutoHyphens w:val="0"/>
        <w:spacing w:after="120"/>
        <w:ind w:left="0" w:firstLine="709"/>
        <w:jc w:val="both"/>
        <w:rPr>
          <w:rFonts w:ascii="Times New Roman" w:hAnsi="Times New Roman"/>
          <w:b/>
          <w:sz w:val="26"/>
          <w:szCs w:val="26"/>
        </w:rPr>
      </w:pPr>
      <w:r w:rsidRPr="00C4059B">
        <w:rPr>
          <w:rFonts w:ascii="Times New Roman" w:hAnsi="Times New Roman"/>
          <w:b/>
          <w:sz w:val="26"/>
          <w:szCs w:val="26"/>
        </w:rPr>
        <w:t>ТРЕБОВАНИЯ К РЕЗУЛЬТАТУ</w:t>
      </w:r>
    </w:p>
    <w:p w14:paraId="7D1EBE8A" w14:textId="7982BBD0" w:rsidR="00E81B8E" w:rsidRPr="00DB4FD9" w:rsidRDefault="00E81B8E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</w:rPr>
      </w:pPr>
      <w:r w:rsidRPr="00DB4FD9">
        <w:rPr>
          <w:rFonts w:ascii="Times New Roman" w:hAnsi="Times New Roman"/>
          <w:bCs/>
          <w:sz w:val="26"/>
          <w:szCs w:val="26"/>
        </w:rPr>
        <w:t xml:space="preserve">Конечные результаты оказания услуги должны быть оформлены Исполнителем в виде Отчета и представлены </w:t>
      </w:r>
      <w:r w:rsidR="00322884" w:rsidRPr="005777E0">
        <w:rPr>
          <w:rFonts w:ascii="Times New Roman" w:hAnsi="Times New Roman"/>
          <w:bCs/>
          <w:sz w:val="26"/>
          <w:szCs w:val="26"/>
        </w:rPr>
        <w:t>Получателю и Заказчику</w:t>
      </w:r>
      <w:r w:rsidRPr="00DB4FD9">
        <w:rPr>
          <w:rFonts w:ascii="Times New Roman" w:hAnsi="Times New Roman"/>
          <w:bCs/>
          <w:sz w:val="26"/>
          <w:szCs w:val="26"/>
        </w:rPr>
        <w:t>.</w:t>
      </w:r>
    </w:p>
    <w:p w14:paraId="7CAC98C7" w14:textId="29B2404D" w:rsidR="00897B15" w:rsidRPr="00DB4FD9" w:rsidRDefault="00897B15" w:rsidP="00EB4D3D">
      <w:pPr>
        <w:widowControl/>
        <w:numPr>
          <w:ilvl w:val="1"/>
          <w:numId w:val="2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</w:rPr>
      </w:pPr>
      <w:r w:rsidRPr="00DB4FD9">
        <w:rPr>
          <w:rFonts w:ascii="Times New Roman" w:hAnsi="Times New Roman"/>
          <w:bCs/>
          <w:sz w:val="26"/>
          <w:szCs w:val="26"/>
        </w:rPr>
        <w:t xml:space="preserve">По окончании </w:t>
      </w:r>
      <w:r w:rsidRPr="00DB4FD9">
        <w:rPr>
          <w:rFonts w:ascii="Times New Roman" w:hAnsi="Times New Roman"/>
          <w:bCs/>
          <w:sz w:val="26"/>
          <w:szCs w:val="26"/>
          <w:lang w:val="ru-RU"/>
        </w:rPr>
        <w:t>предоставления</w:t>
      </w:r>
      <w:r w:rsidRPr="00DB4FD9">
        <w:rPr>
          <w:rFonts w:ascii="Times New Roman" w:hAnsi="Times New Roman"/>
          <w:bCs/>
          <w:sz w:val="26"/>
          <w:szCs w:val="26"/>
        </w:rPr>
        <w:t xml:space="preserve"> услуг</w:t>
      </w:r>
      <w:r w:rsidRPr="00DB4FD9">
        <w:rPr>
          <w:rFonts w:ascii="Times New Roman" w:hAnsi="Times New Roman"/>
          <w:bCs/>
          <w:sz w:val="26"/>
          <w:szCs w:val="26"/>
          <w:lang w:val="ru-RU"/>
        </w:rPr>
        <w:t>и</w:t>
      </w:r>
      <w:r w:rsidRPr="00DB4FD9">
        <w:rPr>
          <w:rFonts w:ascii="Times New Roman" w:hAnsi="Times New Roman"/>
          <w:bCs/>
          <w:sz w:val="26"/>
          <w:szCs w:val="26"/>
        </w:rPr>
        <w:t xml:space="preserve"> Исполнитель представляет </w:t>
      </w:r>
      <w:r w:rsidR="000B3013" w:rsidRPr="00DB4FD9">
        <w:rPr>
          <w:rFonts w:ascii="Times New Roman" w:hAnsi="Times New Roman"/>
          <w:bCs/>
          <w:sz w:val="26"/>
          <w:szCs w:val="26"/>
          <w:lang w:val="ru-RU"/>
        </w:rPr>
        <w:t xml:space="preserve">Получателю и </w:t>
      </w:r>
      <w:r w:rsidRPr="00DB4FD9">
        <w:rPr>
          <w:rFonts w:ascii="Times New Roman" w:hAnsi="Times New Roman"/>
          <w:bCs/>
          <w:sz w:val="26"/>
          <w:szCs w:val="26"/>
        </w:rPr>
        <w:t>Заказчику пакет документов, который должен включать:</w:t>
      </w:r>
    </w:p>
    <w:p w14:paraId="046DF572" w14:textId="5B0DCBFC" w:rsidR="00897B15" w:rsidRPr="000838BD" w:rsidRDefault="00897B15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</w:rPr>
      </w:pPr>
      <w:r w:rsidRPr="00DB4FD9">
        <w:rPr>
          <w:rFonts w:ascii="Times New Roman" w:hAnsi="Times New Roman"/>
          <w:sz w:val="26"/>
          <w:szCs w:val="26"/>
          <w:lang w:val="ru-RU"/>
        </w:rPr>
        <w:t>О</w:t>
      </w:r>
      <w:r w:rsidRPr="00DB4FD9">
        <w:rPr>
          <w:rFonts w:ascii="Times New Roman" w:hAnsi="Times New Roman"/>
          <w:sz w:val="26"/>
          <w:szCs w:val="26"/>
        </w:rPr>
        <w:t>тчет</w:t>
      </w:r>
      <w:r w:rsidRPr="00DB4FD9">
        <w:rPr>
          <w:rFonts w:ascii="Times New Roman" w:hAnsi="Times New Roman"/>
          <w:sz w:val="26"/>
          <w:szCs w:val="26"/>
          <w:lang w:val="ru-RU"/>
        </w:rPr>
        <w:t xml:space="preserve"> </w:t>
      </w:r>
      <w:r w:rsidRPr="00C4059B">
        <w:rPr>
          <w:rFonts w:ascii="Times New Roman" w:hAnsi="Times New Roman"/>
          <w:bCs/>
          <w:sz w:val="26"/>
          <w:szCs w:val="26"/>
          <w:lang w:val="ru-RU"/>
        </w:rPr>
        <w:t xml:space="preserve">об оказании услуги </w:t>
      </w:r>
      <w:r w:rsidR="000838BD" w:rsidRPr="00C4059B">
        <w:rPr>
          <w:rFonts w:ascii="Times New Roman" w:hAnsi="Times New Roman"/>
          <w:bCs/>
          <w:sz w:val="26"/>
          <w:szCs w:val="26"/>
          <w:lang w:val="ru-RU"/>
        </w:rPr>
        <w:t>«</w:t>
      </w:r>
      <w:r w:rsidR="000838BD" w:rsidRPr="000838BD">
        <w:rPr>
          <w:rFonts w:ascii="Times New Roman" w:hAnsi="Times New Roman"/>
          <w:bCs/>
          <w:sz w:val="26"/>
          <w:szCs w:val="26"/>
          <w:lang w:val="ru-RU"/>
        </w:rPr>
        <w:t xml:space="preserve">Разработка технологических решений </w:t>
      </w:r>
      <w:r w:rsidR="00C4059B" w:rsidRPr="00C4059B">
        <w:rPr>
          <w:rFonts w:ascii="Times New Roman" w:hAnsi="Times New Roman"/>
          <w:bCs/>
          <w:sz w:val="26"/>
          <w:szCs w:val="26"/>
          <w:lang w:val="ru-RU"/>
        </w:rPr>
        <w:t>в рамках проекта «Участок термической, химико-термической обработки и нанесения износостойких покрытий</w:t>
      </w:r>
      <w:r w:rsidR="000838BD" w:rsidRPr="000838BD">
        <w:rPr>
          <w:rFonts w:ascii="Times New Roman" w:hAnsi="Times New Roman"/>
          <w:bCs/>
          <w:sz w:val="26"/>
          <w:szCs w:val="26"/>
          <w:lang w:val="ru-RU"/>
        </w:rPr>
        <w:t xml:space="preserve">», </w:t>
      </w:r>
      <w:r w:rsidR="00166CF0" w:rsidRPr="000838BD">
        <w:rPr>
          <w:rFonts w:ascii="Times New Roman" w:hAnsi="Times New Roman"/>
          <w:bCs/>
          <w:sz w:val="26"/>
          <w:szCs w:val="26"/>
          <w:lang w:val="ru-RU"/>
        </w:rPr>
        <w:t>включающий в том числе графические материалы,</w:t>
      </w:r>
      <w:r w:rsidRPr="000838BD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="000B3013" w:rsidRPr="000838BD">
        <w:rPr>
          <w:rFonts w:ascii="Times New Roman" w:hAnsi="Times New Roman"/>
          <w:bCs/>
          <w:sz w:val="26"/>
          <w:szCs w:val="26"/>
          <w:lang w:val="ru-RU"/>
        </w:rPr>
        <w:t xml:space="preserve">на бумажном носителе </w:t>
      </w:r>
      <w:r w:rsidRPr="000838BD">
        <w:rPr>
          <w:rFonts w:ascii="Times New Roman" w:hAnsi="Times New Roman"/>
          <w:bCs/>
          <w:sz w:val="26"/>
          <w:szCs w:val="26"/>
          <w:lang w:val="ru-RU"/>
        </w:rPr>
        <w:t xml:space="preserve">и </w:t>
      </w:r>
      <w:r w:rsidRPr="000838BD">
        <w:rPr>
          <w:rFonts w:ascii="Times New Roman" w:hAnsi="Times New Roman"/>
          <w:bCs/>
          <w:sz w:val="26"/>
          <w:szCs w:val="26"/>
        </w:rPr>
        <w:t>в электронном виде в</w:t>
      </w:r>
      <w:r w:rsidRPr="000838BD">
        <w:rPr>
          <w:rFonts w:ascii="Times New Roman" w:hAnsi="Times New Roman"/>
          <w:bCs/>
          <w:noProof/>
          <w:sz w:val="26"/>
          <w:szCs w:val="26"/>
        </w:rPr>
        <w:t xml:space="preserve"> формат</w:t>
      </w:r>
      <w:r w:rsidRPr="000838BD">
        <w:rPr>
          <w:rFonts w:ascii="Times New Roman" w:hAnsi="Times New Roman"/>
          <w:bCs/>
          <w:noProof/>
          <w:sz w:val="26"/>
          <w:szCs w:val="26"/>
          <w:lang w:val="ru-RU"/>
        </w:rPr>
        <w:t>е</w:t>
      </w:r>
      <w:r w:rsidRPr="000838BD">
        <w:rPr>
          <w:rFonts w:ascii="Times New Roman" w:hAnsi="Times New Roman"/>
          <w:bCs/>
          <w:noProof/>
          <w:sz w:val="26"/>
          <w:szCs w:val="26"/>
        </w:rPr>
        <w:t xml:space="preserve"> PDF</w:t>
      </w:r>
      <w:r w:rsidRPr="000838BD">
        <w:rPr>
          <w:rFonts w:ascii="Times New Roman" w:hAnsi="Times New Roman"/>
          <w:bCs/>
          <w:sz w:val="26"/>
          <w:szCs w:val="26"/>
          <w:lang w:val="ru-RU"/>
        </w:rPr>
        <w:t>;</w:t>
      </w:r>
    </w:p>
    <w:p w14:paraId="096DC04D" w14:textId="5CF51A11" w:rsidR="00897B15" w:rsidRPr="000838BD" w:rsidRDefault="00897B15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</w:rPr>
      </w:pPr>
      <w:r w:rsidRPr="000838BD">
        <w:rPr>
          <w:rFonts w:ascii="Times New Roman" w:hAnsi="Times New Roman"/>
          <w:bCs/>
          <w:sz w:val="26"/>
          <w:szCs w:val="26"/>
          <w:lang w:val="ru-RU"/>
        </w:rPr>
        <w:t>А</w:t>
      </w:r>
      <w:r w:rsidRPr="000838BD">
        <w:rPr>
          <w:rFonts w:ascii="Times New Roman" w:hAnsi="Times New Roman"/>
          <w:bCs/>
          <w:sz w:val="26"/>
          <w:szCs w:val="26"/>
        </w:rPr>
        <w:t>кт сдачи-приемки;</w:t>
      </w:r>
    </w:p>
    <w:p w14:paraId="5277120E" w14:textId="2F8DBECC" w:rsidR="00F9272C" w:rsidRDefault="00897B15" w:rsidP="00EB4D3D">
      <w:pPr>
        <w:widowControl/>
        <w:numPr>
          <w:ilvl w:val="0"/>
          <w:numId w:val="1"/>
        </w:numPr>
        <w:tabs>
          <w:tab w:val="left" w:pos="993"/>
          <w:tab w:val="left" w:pos="1134"/>
        </w:tabs>
        <w:suppressAutoHyphens w:val="0"/>
        <w:ind w:left="0" w:firstLine="709"/>
        <w:jc w:val="both"/>
        <w:rPr>
          <w:rFonts w:ascii="Times New Roman" w:hAnsi="Times New Roman"/>
          <w:bCs/>
          <w:sz w:val="26"/>
          <w:szCs w:val="26"/>
          <w:lang w:val="ru-RU"/>
        </w:rPr>
      </w:pPr>
      <w:r w:rsidRPr="000838BD">
        <w:rPr>
          <w:rFonts w:ascii="Times New Roman" w:hAnsi="Times New Roman"/>
          <w:bCs/>
          <w:sz w:val="26"/>
          <w:szCs w:val="26"/>
          <w:lang w:val="ru-RU"/>
        </w:rPr>
        <w:t>С</w:t>
      </w:r>
      <w:r w:rsidRPr="000838BD">
        <w:rPr>
          <w:rFonts w:ascii="Times New Roman" w:hAnsi="Times New Roman"/>
          <w:bCs/>
          <w:sz w:val="26"/>
          <w:szCs w:val="26"/>
        </w:rPr>
        <w:t xml:space="preserve">чет </w:t>
      </w:r>
      <w:r w:rsidR="00E81B8E" w:rsidRPr="000838BD">
        <w:rPr>
          <w:rFonts w:ascii="Times New Roman" w:hAnsi="Times New Roman"/>
          <w:bCs/>
          <w:sz w:val="26"/>
          <w:szCs w:val="26"/>
          <w:lang w:val="ru-RU"/>
        </w:rPr>
        <w:t>на оплату</w:t>
      </w:r>
      <w:r w:rsidR="000B3013" w:rsidRPr="000838BD">
        <w:rPr>
          <w:rFonts w:ascii="Times New Roman" w:hAnsi="Times New Roman"/>
          <w:bCs/>
          <w:sz w:val="26"/>
          <w:szCs w:val="26"/>
          <w:lang w:val="ru-RU"/>
        </w:rPr>
        <w:t xml:space="preserve"> для Заказчика</w:t>
      </w:r>
      <w:r w:rsidRPr="000838BD">
        <w:rPr>
          <w:rFonts w:ascii="Times New Roman" w:hAnsi="Times New Roman"/>
          <w:bCs/>
          <w:sz w:val="26"/>
          <w:szCs w:val="26"/>
          <w:lang w:val="ru-RU"/>
        </w:rPr>
        <w:t>.</w:t>
      </w:r>
    </w:p>
    <w:p w14:paraId="6BDD64E9" w14:textId="77777777" w:rsidR="00F9272C" w:rsidRDefault="00F9272C" w:rsidP="00EB4D3D">
      <w:pPr>
        <w:widowControl/>
        <w:suppressAutoHyphens w:val="0"/>
        <w:jc w:val="center"/>
        <w:rPr>
          <w:rFonts w:ascii="Times New Roman" w:hAnsi="Times New Roman"/>
          <w:bCs/>
          <w:sz w:val="26"/>
          <w:szCs w:val="26"/>
          <w:lang w:val="ru-RU"/>
        </w:rPr>
      </w:pPr>
      <w:r>
        <w:rPr>
          <w:rFonts w:ascii="Times New Roman" w:hAnsi="Times New Roman"/>
          <w:bCs/>
          <w:sz w:val="26"/>
          <w:szCs w:val="26"/>
          <w:lang w:val="ru-RU"/>
        </w:rPr>
        <w:br w:type="page"/>
      </w:r>
    </w:p>
    <w:p w14:paraId="62CC89ED" w14:textId="77777777" w:rsidR="00F9272C" w:rsidRPr="00080E24" w:rsidRDefault="00F9272C" w:rsidP="00EB4D3D">
      <w:pPr>
        <w:widowControl/>
        <w:tabs>
          <w:tab w:val="left" w:pos="993"/>
          <w:tab w:val="left" w:pos="1134"/>
        </w:tabs>
        <w:suppressAutoHyphens w:val="0"/>
        <w:ind w:left="709"/>
        <w:jc w:val="right"/>
        <w:rPr>
          <w:rFonts w:ascii="Times New Roman" w:hAnsi="Times New Roman"/>
          <w:b/>
          <w:sz w:val="26"/>
          <w:szCs w:val="26"/>
          <w:lang w:val="ru-RU"/>
        </w:rPr>
      </w:pPr>
      <w:r w:rsidRPr="00080E24">
        <w:rPr>
          <w:rFonts w:ascii="Times New Roman" w:hAnsi="Times New Roman"/>
          <w:b/>
          <w:sz w:val="26"/>
          <w:szCs w:val="26"/>
          <w:lang w:val="ru-RU"/>
        </w:rPr>
        <w:lastRenderedPageBreak/>
        <w:t>Приложение</w:t>
      </w:r>
    </w:p>
    <w:p w14:paraId="5BD446D3" w14:textId="77777777" w:rsidR="00F9272C" w:rsidRPr="00F9272C" w:rsidRDefault="00F9272C" w:rsidP="00EB4D3D">
      <w:pPr>
        <w:widowControl/>
        <w:tabs>
          <w:tab w:val="left" w:pos="993"/>
          <w:tab w:val="left" w:pos="1134"/>
        </w:tabs>
        <w:suppressAutoHyphens w:val="0"/>
        <w:jc w:val="center"/>
        <w:rPr>
          <w:rFonts w:ascii="Times New Roman" w:hAnsi="Times New Roman"/>
          <w:b/>
          <w:lang w:val="ru-RU"/>
        </w:rPr>
      </w:pPr>
    </w:p>
    <w:p w14:paraId="3B8748FF" w14:textId="77777777" w:rsidR="00F9272C" w:rsidRDefault="00F9272C" w:rsidP="00EB4D3D">
      <w:pPr>
        <w:jc w:val="center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</w:rPr>
        <w:t xml:space="preserve">Описание оборудования, планируемого к размещению на участке термической, </w:t>
      </w:r>
    </w:p>
    <w:p w14:paraId="6A41D8DB" w14:textId="003B0196" w:rsidR="00F9272C" w:rsidRDefault="00F9272C" w:rsidP="00EB4D3D">
      <w:pPr>
        <w:jc w:val="center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</w:rPr>
        <w:t>химико-термической обработки и нанесения износостойких покрытий</w:t>
      </w:r>
    </w:p>
    <w:p w14:paraId="72B8936F" w14:textId="77777777" w:rsidR="00F9272C" w:rsidRPr="00F9272C" w:rsidRDefault="00F9272C" w:rsidP="00EB4D3D">
      <w:pPr>
        <w:jc w:val="center"/>
        <w:rPr>
          <w:rFonts w:ascii="Times New Roman" w:eastAsia="Calibri" w:hAnsi="Times New Roman"/>
          <w:b/>
        </w:rPr>
      </w:pPr>
    </w:p>
    <w:p w14:paraId="7B2948A2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На участке планируется размещать следующее оборудование для обеспечения технологий. </w:t>
      </w:r>
    </w:p>
    <w:p w14:paraId="79D47173" w14:textId="77777777" w:rsidR="00F9272C" w:rsidRPr="00F9272C" w:rsidRDefault="00F9272C" w:rsidP="00EB4D3D">
      <w:pPr>
        <w:jc w:val="both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  <w:lang w:val="en-US"/>
        </w:rPr>
        <w:t>I</w:t>
      </w:r>
      <w:r w:rsidRPr="00F9272C">
        <w:rPr>
          <w:rFonts w:ascii="Times New Roman" w:eastAsia="Calibri" w:hAnsi="Times New Roman"/>
          <w:u w:val="single"/>
        </w:rPr>
        <w:t xml:space="preserve">. Процесс термической обработки изделий из быстрорежущих сталей будет проводится в </w:t>
      </w:r>
      <w:r w:rsidRPr="00F9272C">
        <w:rPr>
          <w:rFonts w:ascii="Times New Roman" w:eastAsia="Calibri" w:hAnsi="Times New Roman"/>
        </w:rPr>
        <w:t>вакуумной электрической печи для закалки инертным газом высокого давления модели PremiumHeatTM</w:t>
      </w:r>
      <w:r w:rsidRPr="00F9272C">
        <w:rPr>
          <w:rFonts w:ascii="Times New Roman" w:eastAsia="MS Gothic" w:hAnsi="Times New Roman"/>
        </w:rPr>
        <w:t>（</w:t>
      </w:r>
      <w:r w:rsidRPr="00F9272C">
        <w:rPr>
          <w:rFonts w:ascii="Times New Roman" w:eastAsia="Calibri" w:hAnsi="Times New Roman"/>
        </w:rPr>
        <w:t>GRe</w:t>
      </w:r>
      <w:r w:rsidRPr="00F9272C">
        <w:rPr>
          <w:rFonts w:ascii="Times New Roman" w:eastAsia="MS Gothic" w:hAnsi="Times New Roman"/>
        </w:rPr>
        <w:t>）</w:t>
      </w:r>
      <w:r w:rsidRPr="00F9272C">
        <w:rPr>
          <w:rFonts w:ascii="Times New Roman" w:eastAsia="Calibri" w:hAnsi="Times New Roman"/>
        </w:rPr>
        <w:t>-669-12-FV</w:t>
      </w:r>
      <w:r w:rsidRPr="00F9272C">
        <w:rPr>
          <w:rFonts w:ascii="Times New Roman" w:eastAsia="MS Gothic" w:hAnsi="Times New Roman"/>
        </w:rPr>
        <w:t>（</w:t>
      </w:r>
      <w:r w:rsidRPr="00F9272C">
        <w:rPr>
          <w:rFonts w:ascii="Times New Roman" w:eastAsia="Calibri" w:hAnsi="Times New Roman"/>
        </w:rPr>
        <w:t>Gr</w:t>
      </w:r>
      <w:r w:rsidRPr="00F9272C">
        <w:rPr>
          <w:rFonts w:ascii="Times New Roman" w:eastAsia="MS Gothic" w:hAnsi="Times New Roman"/>
        </w:rPr>
        <w:t>）</w:t>
      </w:r>
      <w:r w:rsidRPr="00F9272C">
        <w:rPr>
          <w:rFonts w:ascii="Times New Roman" w:eastAsia="MS Gothic" w:hAnsi="Times New Roman"/>
        </w:rPr>
        <w:t>;</w:t>
      </w:r>
    </w:p>
    <w:p w14:paraId="661139B1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  <w:lang w:val="en-US"/>
        </w:rPr>
        <w:t>II</w:t>
      </w:r>
      <w:r w:rsidRPr="00F9272C">
        <w:rPr>
          <w:rFonts w:ascii="Times New Roman" w:eastAsia="Calibri" w:hAnsi="Times New Roman"/>
          <w:u w:val="single"/>
        </w:rPr>
        <w:t>. Для химико-термической обработки и парового оксидирования метчиков и корпусов фрез со сменными пластинами используется отпускная печь с предварительной откачкой (вакуумизацией) T</w:t>
      </w:r>
      <w:r w:rsidRPr="00F9272C">
        <w:rPr>
          <w:rFonts w:ascii="Times New Roman" w:eastAsia="MS Gothic" w:hAnsi="Times New Roman"/>
          <w:u w:val="single"/>
        </w:rPr>
        <w:t>（</w:t>
      </w:r>
      <w:r w:rsidRPr="00F9272C">
        <w:rPr>
          <w:rFonts w:ascii="Times New Roman" w:eastAsia="Calibri" w:hAnsi="Times New Roman"/>
          <w:u w:val="single"/>
        </w:rPr>
        <w:t>N</w:t>
      </w:r>
      <w:r w:rsidRPr="00F9272C">
        <w:rPr>
          <w:rFonts w:ascii="Times New Roman" w:eastAsia="MS Gothic" w:hAnsi="Times New Roman"/>
          <w:u w:val="single"/>
        </w:rPr>
        <w:t>）</w:t>
      </w:r>
      <w:r w:rsidRPr="00F9272C">
        <w:rPr>
          <w:rFonts w:ascii="Times New Roman" w:eastAsia="Calibri" w:hAnsi="Times New Roman"/>
          <w:u w:val="single"/>
        </w:rPr>
        <w:t>-669-FV</w:t>
      </w:r>
      <w:r w:rsidRPr="00F9272C">
        <w:rPr>
          <w:rFonts w:ascii="Times New Roman" w:eastAsia="MS Gothic" w:hAnsi="Times New Roman"/>
          <w:u w:val="single"/>
        </w:rPr>
        <w:t>（</w:t>
      </w:r>
      <w:r w:rsidRPr="00F9272C">
        <w:rPr>
          <w:rFonts w:ascii="Times New Roman" w:eastAsia="Calibri" w:hAnsi="Times New Roman"/>
          <w:u w:val="single"/>
        </w:rPr>
        <w:t>R</w:t>
      </w:r>
      <w:r w:rsidRPr="00F9272C">
        <w:rPr>
          <w:rFonts w:ascii="Times New Roman" w:eastAsia="MS Gothic" w:hAnsi="Times New Roman"/>
          <w:u w:val="single"/>
        </w:rPr>
        <w:t>）</w:t>
      </w:r>
      <w:r w:rsidRPr="00F9272C">
        <w:rPr>
          <w:rFonts w:ascii="Times New Roman" w:eastAsia="Calibri" w:hAnsi="Times New Roman"/>
          <w:u w:val="single"/>
        </w:rPr>
        <w:t>с возможностью проведения азотирования, карбонитрирования и оксидирования. Также эта печь может использоваться как дублирующая отпускную печь  T-669-FV</w:t>
      </w:r>
      <w:r w:rsidRPr="00F9272C">
        <w:rPr>
          <w:rFonts w:ascii="Times New Roman" w:eastAsia="MS Gothic" w:hAnsi="Times New Roman"/>
          <w:u w:val="single"/>
        </w:rPr>
        <w:t>（</w:t>
      </w:r>
      <w:r w:rsidRPr="00F9272C">
        <w:rPr>
          <w:rFonts w:ascii="Times New Roman" w:eastAsia="Calibri" w:hAnsi="Times New Roman"/>
          <w:u w:val="single"/>
        </w:rPr>
        <w:t>R</w:t>
      </w:r>
      <w:r w:rsidRPr="00F9272C">
        <w:rPr>
          <w:rFonts w:ascii="Times New Roman" w:eastAsia="MS Gothic" w:hAnsi="Times New Roman"/>
          <w:u w:val="single"/>
        </w:rPr>
        <w:t>）</w:t>
      </w:r>
      <w:r w:rsidRPr="00F9272C">
        <w:rPr>
          <w:rFonts w:ascii="Times New Roman" w:eastAsia="Calibri" w:hAnsi="Times New Roman"/>
          <w:u w:val="single"/>
        </w:rPr>
        <w:t>для повышения общей пропускной способности в процессе термообработки изделий из быстрорежущих сталей.</w:t>
      </w:r>
    </w:p>
    <w:p w14:paraId="3DDF3150" w14:textId="324468EC" w:rsidR="00F9272C" w:rsidRDefault="00F9272C" w:rsidP="00EB4D3D">
      <w:pPr>
        <w:jc w:val="both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  <w:lang w:val="en-US"/>
        </w:rPr>
        <w:t>III</w:t>
      </w:r>
      <w:r w:rsidRPr="00F9272C">
        <w:rPr>
          <w:rFonts w:ascii="Times New Roman" w:eastAsia="Calibri" w:hAnsi="Times New Roman"/>
          <w:u w:val="single"/>
        </w:rPr>
        <w:t>. Для нанесения износостойких покрытий используется линия оборудования состоящая из установки вакуумно-плазменного напыления покрытий ВПТ-012 (1 ед.), линии финишной подготовки поверхности (1 ед.), линии ультразвуковой очистки (1 ед.), промышленного чиллера CGW202 (</w:t>
      </w:r>
      <w:proofErr w:type="gramStart"/>
      <w:r w:rsidRPr="00F9272C">
        <w:rPr>
          <w:rFonts w:ascii="Times New Roman" w:eastAsia="Calibri" w:hAnsi="Times New Roman"/>
          <w:u w:val="single"/>
        </w:rPr>
        <w:t>1</w:t>
      </w:r>
      <w:proofErr w:type="gramEnd"/>
      <w:r w:rsidRPr="00F9272C">
        <w:rPr>
          <w:rFonts w:ascii="Times New Roman" w:eastAsia="Calibri" w:hAnsi="Times New Roman"/>
          <w:u w:val="single"/>
        </w:rPr>
        <w:t xml:space="preserve"> ед.)</w:t>
      </w:r>
    </w:p>
    <w:p w14:paraId="0579F28A" w14:textId="77777777" w:rsidR="00F9272C" w:rsidRPr="00F9272C" w:rsidRDefault="00F9272C" w:rsidP="00EB4D3D">
      <w:pPr>
        <w:ind w:firstLine="851"/>
        <w:jc w:val="both"/>
        <w:rPr>
          <w:rFonts w:ascii="Times New Roman" w:eastAsia="Calibri" w:hAnsi="Times New Roman"/>
          <w:u w:val="single"/>
        </w:rPr>
      </w:pPr>
    </w:p>
    <w:p w14:paraId="3673A720" w14:textId="682874EE" w:rsidR="00F9272C" w:rsidRDefault="00F9272C" w:rsidP="00EB4D3D">
      <w:pPr>
        <w:jc w:val="center"/>
        <w:rPr>
          <w:rFonts w:ascii="Times New Roman" w:eastAsia="Calibri" w:hAnsi="Times New Roman"/>
          <w:b/>
          <w:u w:val="single"/>
        </w:rPr>
      </w:pPr>
      <w:r w:rsidRPr="00F9272C">
        <w:rPr>
          <w:rFonts w:ascii="Times New Roman" w:eastAsia="Calibri" w:hAnsi="Times New Roman"/>
          <w:b/>
          <w:u w:val="single"/>
        </w:rPr>
        <w:t xml:space="preserve">Раздел </w:t>
      </w:r>
      <w:r w:rsidRPr="00F9272C">
        <w:rPr>
          <w:rFonts w:ascii="Times New Roman" w:eastAsia="Calibri" w:hAnsi="Times New Roman"/>
          <w:b/>
          <w:u w:val="single"/>
          <w:lang w:val="en-US"/>
        </w:rPr>
        <w:t>I</w:t>
      </w:r>
      <w:r w:rsidRPr="00F9272C">
        <w:rPr>
          <w:rFonts w:ascii="Times New Roman" w:eastAsia="Calibri" w:hAnsi="Times New Roman"/>
          <w:b/>
          <w:u w:val="single"/>
        </w:rPr>
        <w:t xml:space="preserve"> – оборудование для закалки изделий из быстрорежущих сталей.</w:t>
      </w:r>
    </w:p>
    <w:p w14:paraId="731AC1D9" w14:textId="77777777" w:rsidR="00F9272C" w:rsidRPr="00F9272C" w:rsidRDefault="00F9272C" w:rsidP="00EB4D3D">
      <w:pPr>
        <w:jc w:val="center"/>
        <w:rPr>
          <w:rFonts w:ascii="Times New Roman" w:eastAsia="Calibri" w:hAnsi="Times New Roman"/>
          <w:b/>
          <w:u w:val="single"/>
        </w:rPr>
      </w:pPr>
    </w:p>
    <w:p w14:paraId="48CE918B" w14:textId="19300017" w:rsidR="00F9272C" w:rsidRPr="00F9272C" w:rsidRDefault="00F9272C" w:rsidP="00EB4D3D">
      <w:pPr>
        <w:widowControl/>
        <w:suppressAutoHyphens w:val="0"/>
        <w:spacing w:after="180"/>
        <w:ind w:left="360"/>
        <w:contextualSpacing/>
        <w:jc w:val="center"/>
        <w:rPr>
          <w:rFonts w:ascii="Times New Roman" w:eastAsia="Calibri" w:hAnsi="Times New Roman"/>
          <w:b/>
          <w:lang w:val="ru-RU"/>
        </w:rPr>
      </w:pPr>
      <w:r w:rsidRPr="00F9272C">
        <w:rPr>
          <w:rFonts w:ascii="Times New Roman" w:eastAsia="Calibri" w:hAnsi="Times New Roman"/>
          <w:b/>
        </w:rPr>
        <w:t xml:space="preserve">Описание вакуумной электрической печи для закалки инертным газом высокого давления модели </w:t>
      </w:r>
      <w:r w:rsidRPr="00F9272C">
        <w:rPr>
          <w:rFonts w:ascii="Times New Roman" w:eastAsia="Calibri" w:hAnsi="Times New Roman"/>
          <w:b/>
          <w:lang w:val="en-US"/>
        </w:rPr>
        <w:t>Premium</w:t>
      </w:r>
      <w:r w:rsidRPr="00F9272C">
        <w:rPr>
          <w:rFonts w:ascii="Times New Roman" w:eastAsia="Calibri" w:hAnsi="Times New Roman"/>
          <w:b/>
          <w:lang w:val="ru-RU"/>
        </w:rPr>
        <w:t xml:space="preserve"> </w:t>
      </w:r>
      <w:proofErr w:type="spellStart"/>
      <w:r w:rsidRPr="00F9272C">
        <w:rPr>
          <w:rFonts w:ascii="Times New Roman" w:eastAsia="Calibri" w:hAnsi="Times New Roman"/>
          <w:b/>
          <w:lang w:val="en-US"/>
        </w:rPr>
        <w:t>HeatTM</w:t>
      </w:r>
      <w:r w:rsidRPr="00F9272C">
        <w:rPr>
          <w:rFonts w:ascii="Times New Roman" w:eastAsia="MS Gothic" w:hAnsi="Times New Roman"/>
          <w:b/>
          <w:lang w:val="ru-RU"/>
        </w:rPr>
        <w:t>（</w:t>
      </w:r>
      <w:r w:rsidRPr="00F9272C">
        <w:rPr>
          <w:rFonts w:ascii="Times New Roman" w:eastAsia="Calibri" w:hAnsi="Times New Roman"/>
          <w:b/>
          <w:lang w:val="en-US"/>
        </w:rPr>
        <w:t>GRe</w:t>
      </w:r>
      <w:proofErr w:type="spellEnd"/>
      <w:r w:rsidRPr="00F9272C">
        <w:rPr>
          <w:rFonts w:ascii="Times New Roman" w:eastAsia="MS Gothic" w:hAnsi="Times New Roman"/>
          <w:b/>
          <w:lang w:val="ru-RU"/>
        </w:rPr>
        <w:t>）</w:t>
      </w:r>
      <w:r w:rsidRPr="00F9272C">
        <w:rPr>
          <w:rFonts w:ascii="Times New Roman" w:eastAsia="Calibri" w:hAnsi="Times New Roman"/>
          <w:b/>
          <w:lang w:val="ru-RU"/>
        </w:rPr>
        <w:t>-669-12-</w:t>
      </w:r>
      <w:proofErr w:type="spellStart"/>
      <w:r w:rsidRPr="00F9272C">
        <w:rPr>
          <w:rFonts w:ascii="Times New Roman" w:eastAsia="Calibri" w:hAnsi="Times New Roman"/>
          <w:b/>
          <w:lang w:val="en-US"/>
        </w:rPr>
        <w:t>FV</w:t>
      </w:r>
      <w:r w:rsidRPr="00F9272C">
        <w:rPr>
          <w:rFonts w:ascii="Times New Roman" w:eastAsia="MS Gothic" w:hAnsi="Times New Roman"/>
          <w:b/>
          <w:lang w:val="ru-RU"/>
        </w:rPr>
        <w:t>（</w:t>
      </w:r>
      <w:r w:rsidRPr="00F9272C">
        <w:rPr>
          <w:rFonts w:ascii="Times New Roman" w:eastAsia="Calibri" w:hAnsi="Times New Roman"/>
          <w:b/>
          <w:lang w:val="en-US"/>
        </w:rPr>
        <w:t>Gr</w:t>
      </w:r>
      <w:proofErr w:type="spellEnd"/>
      <w:r w:rsidRPr="00F9272C">
        <w:rPr>
          <w:rFonts w:ascii="Times New Roman" w:eastAsia="MS Gothic" w:hAnsi="Times New Roman"/>
          <w:b/>
          <w:lang w:val="ru-RU"/>
        </w:rPr>
        <w:t>）</w:t>
      </w:r>
    </w:p>
    <w:p w14:paraId="37B25FD5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Вакуумная электрическая печь для закалки инертным газом высокого давления модели PremiumHeatTM</w:t>
      </w:r>
      <w:r w:rsidRPr="00F9272C">
        <w:rPr>
          <w:rFonts w:ascii="Times New Roman" w:eastAsia="MS Gothic" w:hAnsi="Times New Roman"/>
        </w:rPr>
        <w:t>（</w:t>
      </w:r>
      <w:r w:rsidRPr="00F9272C">
        <w:rPr>
          <w:rFonts w:ascii="Times New Roman" w:eastAsia="Calibri" w:hAnsi="Times New Roman"/>
        </w:rPr>
        <w:t>GRe</w:t>
      </w:r>
      <w:r w:rsidRPr="00F9272C">
        <w:rPr>
          <w:rFonts w:ascii="Times New Roman" w:eastAsia="MS Gothic" w:hAnsi="Times New Roman"/>
        </w:rPr>
        <w:t>）</w:t>
      </w:r>
      <w:r w:rsidRPr="00F9272C">
        <w:rPr>
          <w:rFonts w:ascii="Times New Roman" w:eastAsia="Calibri" w:hAnsi="Times New Roman"/>
        </w:rPr>
        <w:t>-669-12-FV</w:t>
      </w:r>
      <w:r w:rsidRPr="00F9272C">
        <w:rPr>
          <w:rFonts w:ascii="Times New Roman" w:eastAsia="MS Gothic" w:hAnsi="Times New Roman"/>
        </w:rPr>
        <w:t>（</w:t>
      </w:r>
      <w:r w:rsidRPr="00F9272C">
        <w:rPr>
          <w:rFonts w:ascii="Times New Roman" w:eastAsia="Calibri" w:hAnsi="Times New Roman"/>
        </w:rPr>
        <w:t>Gr</w:t>
      </w:r>
      <w:r w:rsidRPr="00F9272C">
        <w:rPr>
          <w:rFonts w:ascii="Times New Roman" w:eastAsia="MS Gothic" w:hAnsi="Times New Roman"/>
        </w:rPr>
        <w:t>）</w:t>
      </w:r>
      <w:r w:rsidRPr="00F9272C">
        <w:rPr>
          <w:rFonts w:ascii="Times New Roman" w:eastAsia="Calibri" w:hAnsi="Times New Roman"/>
        </w:rPr>
        <w:t>представляет собой печь сопротивления с холодной стенкой, конвективным нагревом и закалкой газом высокого давления. Нагревательные элементы и изоляция изготовлены из графитовых материалов. Этот тип печей может использоваться для отжига, закалки, отпуска, пайки, обработки растворами и старения.</w:t>
      </w:r>
    </w:p>
    <w:p w14:paraId="51133C27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Максимальная температуру нагрева 1350℃ и номинальное давление закалки газа до 12 бар внутри печи. Оборудование обеспечивает человеко-машинный интерфейс управления на основе компьютерной платформы, реализуя автоматическое управление скоростью нагрева и охлаждения, температурой, давлением и временем выдержки, а компьютер может в реальном времени отображать фактическое состояние оборудования и кривую исторических параметров процесса.</w:t>
      </w:r>
    </w:p>
    <w:p w14:paraId="69F792D6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Печь оснащена специализированной системой управления, системой сбора и анализа данных, записи параметров и настроек процесса и значений обратной связи, предусмотрено подключение печи к сети и системе автоматизации завода</w:t>
      </w:r>
      <w:r w:rsidRPr="00F9272C">
        <w:rPr>
          <w:rFonts w:ascii="Times New Roman" w:eastAsia="Calibri" w:hAnsi="Times New Roman"/>
          <w:b/>
        </w:rPr>
        <w:t>.</w:t>
      </w:r>
    </w:p>
    <w:p w14:paraId="59C90072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t>Двухслойный цилиндрический корпус печи с водяным охлаждением стенок, изготовлен из углеродистой стали в соответствии с действующими нормами для сосудов, работающих под давлением, и прошел проверку в Департаменте труда Китая. Внутренняя стенка корпуса защищена высокотемпературной антикоррозийной краской. Производитель сосуда под давлением аккредитован Министерством труда Китайской Народной Республики в соответствии с лицензией на безопасность и качество.</w:t>
      </w:r>
    </w:p>
    <w:p w14:paraId="0F22F40D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Дверь фиксируется на корпусе с помощью байонета специальной конструкции, а для защиты двери от вращения во время работы под вакуумом или давлением установлена штифтовая предохранительная система. Вращение двери осуществляется с помощью электропривода.</w:t>
      </w:r>
    </w:p>
    <w:p w14:paraId="4AF95A02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Корпус печи приварен к четырем опорным ногам для установки на пол цеха, между опорными ногами корпуса печи расположены направляющие рельсы для вилочного погрузчика, загружающего изделия в камеру нагрева печи.</w:t>
      </w:r>
    </w:p>
    <w:p w14:paraId="5AFEDCE9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lastRenderedPageBreak/>
        <w:t>В соответствии с местными законами и правилами, о работе оборудования должны быть уведомлены местные официальные органы. Документы, относящиеся к инспекции сосудов под давлением, проведенной китайскими трудовыми органами, передаются покупателю компанией производителем в составе технической документации. Покупатель должен передать эти документы местным властям для сертификации.</w:t>
      </w:r>
    </w:p>
    <w:p w14:paraId="7E6DBCD8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Медный электрический проводник с водяным охлаждением устанавливается в корпус печи в вакуумном и герметичном состоянии. Реле протока контролирует поток охлаждающей воды в проводнике. Токопроводящие части в горячей зоне печи изготовлены из графита.</w:t>
      </w:r>
    </w:p>
    <w:p w14:paraId="52F2A161" w14:textId="77777777" w:rsidR="00F9272C" w:rsidRPr="00F9272C" w:rsidRDefault="00F9272C" w:rsidP="00EB4D3D">
      <w:pPr>
        <w:spacing w:after="180"/>
        <w:jc w:val="center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t>Горячая зона.</w:t>
      </w:r>
    </w:p>
    <w:p w14:paraId="4125EA45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object w:dxaOrig="3343" w:dyaOrig="3805" w14:anchorId="39AAD8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8pt;height:190.5pt" o:ole="">
            <v:imagedata r:id="rId8" o:title=""/>
          </v:shape>
          <o:OLEObject Type="Embed" ProgID="Acrobat.Document.DC" ShapeID="_x0000_i1025" DrawAspect="Content" ObjectID="_1803369682" r:id="rId9"/>
        </w:object>
      </w:r>
      <w:r w:rsidRPr="00F9272C">
        <w:rPr>
          <w:rFonts w:ascii="Times New Roman" w:eastAsia="Calibri" w:hAnsi="Times New Roman"/>
          <w:b/>
          <w:noProof/>
          <w:lang w:val="ru-RU" w:eastAsia="ru-RU"/>
        </w:rPr>
        <w:drawing>
          <wp:inline distT="0" distB="0" distL="0" distR="0" wp14:anchorId="78F393A7" wp14:editId="33745392">
            <wp:extent cx="1407795" cy="2316480"/>
            <wp:effectExtent l="19050" t="0" r="1905" b="0"/>
            <wp:docPr id="10" name="图片 6" descr="QQ图片2015052411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QQ图片20150524110039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t="3433" b="3433"/>
                    <a:stretch>
                      <a:fillRect/>
                    </a:stretch>
                  </pic:blipFill>
                  <pic:spPr>
                    <a:xfrm>
                      <a:off x="0" y="0"/>
                      <a:ext cx="1407795" cy="231648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F9272C">
        <w:rPr>
          <w:rFonts w:ascii="Times New Roman" w:eastAsia="Calibri" w:hAnsi="Times New Roman"/>
          <w:b/>
          <w:noProof/>
          <w:lang w:val="ru-RU" w:eastAsia="ru-RU"/>
        </w:rPr>
        <w:drawing>
          <wp:inline distT="0" distB="0" distL="0" distR="0" wp14:anchorId="10B6E315" wp14:editId="53324457">
            <wp:extent cx="1866900" cy="2311400"/>
            <wp:effectExtent l="19050" t="0" r="0" b="0"/>
            <wp:docPr id="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20000" contrast="20000"/>
                    </a:blip>
                    <a:srcRect l="35578" t="18301" r="35424" b="16084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3114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6991F59" w14:textId="77777777" w:rsidR="00F9272C" w:rsidRPr="00F9272C" w:rsidRDefault="00F9272C" w:rsidP="00EB4D3D">
      <w:pPr>
        <w:spacing w:after="180"/>
        <w:jc w:val="center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Структурная схема оборудования</w:t>
      </w:r>
    </w:p>
    <w:p w14:paraId="1B5481B6" w14:textId="77777777" w:rsidR="00F9272C" w:rsidRPr="00F9272C" w:rsidRDefault="00F9272C" w:rsidP="00EB4D3D">
      <w:pPr>
        <w:spacing w:after="180"/>
        <w:jc w:val="center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  <w:b/>
          <w:noProof/>
          <w:lang w:val="ru-RU" w:eastAsia="ru-RU"/>
        </w:rPr>
        <w:drawing>
          <wp:inline distT="0" distB="0" distL="0" distR="0" wp14:anchorId="4A74A1C9" wp14:editId="776F703C">
            <wp:extent cx="3061252" cy="2761540"/>
            <wp:effectExtent l="0" t="0" r="635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70807" cy="277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0D792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Корпус квадратной горячей зоны изготовлен из углеродистой стали, облицован мягким графитовым войлоком и изоляционными блоками, вырезанными из жесткого войлока для герметичной изоляции, а дверные проемы горячей зоны не имеют ступеней, чтобы максимально увеличить проемы и тем самым снизить сложность обслуживания и замены нагревательных элементов. Наветренная сторона всех графитовых войлоков защищена графитовой бумагой или композитным графитовым материалом для предотвращения повреждений, вызванных потоком газа.</w:t>
      </w:r>
    </w:p>
    <w:p w14:paraId="7F5AB535" w14:textId="04AB7637" w:rsidR="00F9272C" w:rsidRPr="00F9272C" w:rsidRDefault="00EB4D3D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  <w:noProof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931B44C" wp14:editId="7D408784">
            <wp:simplePos x="0" y="0"/>
            <wp:positionH relativeFrom="margin">
              <wp:align>right</wp:align>
            </wp:positionH>
            <wp:positionV relativeFrom="paragraph">
              <wp:posOffset>831850</wp:posOffset>
            </wp:positionV>
            <wp:extent cx="2388870" cy="1346200"/>
            <wp:effectExtent l="0" t="0" r="0" b="6350"/>
            <wp:wrapSquare wrapText="bothSides"/>
            <wp:docPr id="5" name="图片 4" descr="IMG_20160725_155855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0160725_155855R.jp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8870" cy="13462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F9272C" w:rsidRPr="00F9272C">
        <w:rPr>
          <w:rFonts w:ascii="Times New Roman" w:eastAsia="Calibri" w:hAnsi="Times New Roman"/>
        </w:rPr>
        <w:t>Дверь горячей зоны крепится к корпусу горячей зоны на шарнирах и отделена от корпуса печи, устойчивого к высокому давлению. Конструкция отдельной дверцы горячей зоны позволяет обеспечить герметичность горячей зоны, что снижает потери тепла в процессе нагрева, особенно при конвективном нагреве, а также улучшает расход газа и контроль атмосферы при проведении работ по науглероживанию под низким давлением.</w:t>
      </w:r>
    </w:p>
    <w:p w14:paraId="55E6A2CC" w14:textId="549C2104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Система нагрева состоит из графитовых стержней и соединительных блоков, скрепленных между собой. Конструкция системы нагрева обеспечивает равномерность температуры. Система нагрева очень проста в замене и обслуживании, а поврежденные компоненты можно заменить самостоятельно без демонтажа других частей.</w:t>
      </w:r>
    </w:p>
    <w:p w14:paraId="008B5856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  <w:b/>
          <w:noProof/>
          <w:lang w:val="ru-RU" w:eastAsia="ru-RU"/>
        </w:rPr>
        <w:drawing>
          <wp:anchor distT="0" distB="0" distL="114300" distR="114300" simplePos="0" relativeHeight="251667456" behindDoc="1" locked="0" layoutInCell="1" allowOverlap="1" wp14:anchorId="3C69C990" wp14:editId="76D20277">
            <wp:simplePos x="0" y="0"/>
            <wp:positionH relativeFrom="column">
              <wp:posOffset>5187315</wp:posOffset>
            </wp:positionH>
            <wp:positionV relativeFrom="paragraph">
              <wp:posOffset>240665</wp:posOffset>
            </wp:positionV>
            <wp:extent cx="1185545" cy="1699260"/>
            <wp:effectExtent l="0" t="0" r="0" b="0"/>
            <wp:wrapTight wrapText="bothSides">
              <wp:wrapPolygon edited="0">
                <wp:start x="0" y="0"/>
                <wp:lineTo x="0" y="21309"/>
                <wp:lineTo x="21172" y="21309"/>
                <wp:lineTo x="21172" y="0"/>
                <wp:lineTo x="0" y="0"/>
              </wp:wrapPolygon>
            </wp:wrapTight>
            <wp:docPr id="2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93" b="6897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169926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272C">
        <w:rPr>
          <w:rFonts w:ascii="Times New Roman" w:eastAsia="Calibri" w:hAnsi="Times New Roman"/>
        </w:rPr>
        <w:t>Дно печи изготовлено из высококачественного изостатически спрессованного графита, а на графитовых опорах установлены молибденовые стержни, изолирующие графит от прямого контакта с основным металлом - железом.</w:t>
      </w:r>
    </w:p>
    <w:p w14:paraId="7CC87949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t>Прямоугольные отверстия в верхней и нижней частях горячей зоны используются для подачи и отвода газа в горячую зону во время закалки и оснащены дефлекторными соплами из композитного графитового материала для равномерного распределения потока газа. Отверстия обычно закрываются люком с пневматическим приводом и открываются при откачке воздуха из аппарата и во время закалки.</w:t>
      </w:r>
    </w:p>
    <w:p w14:paraId="41483227" w14:textId="7F0A6792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  <w:noProof/>
          <w:lang w:val="ru-RU" w:eastAsia="ru-RU"/>
        </w:rPr>
        <w:drawing>
          <wp:anchor distT="0" distB="0" distL="114300" distR="114300" simplePos="0" relativeHeight="251660288" behindDoc="0" locked="0" layoutInCell="1" allowOverlap="1" wp14:anchorId="0EF857E6" wp14:editId="5A4A54F1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857885" cy="1530985"/>
            <wp:effectExtent l="0" t="0" r="0" b="0"/>
            <wp:wrapSquare wrapText="bothSides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885" cy="153098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Pr="00F9272C">
        <w:rPr>
          <w:rFonts w:ascii="Times New Roman" w:eastAsia="Calibri" w:hAnsi="Times New Roman"/>
        </w:rPr>
        <w:t>Для повышения эффективности теплообмена в низкотемпературной части используется конвективный нагрев. После удаления воздуха из печи в нее подается инертный газ (N</w:t>
      </w:r>
      <w:r w:rsidRPr="00F9272C">
        <w:rPr>
          <w:rFonts w:ascii="Times New Roman" w:eastAsia="Calibri" w:hAnsi="Times New Roman"/>
          <w:vertAlign w:val="subscript"/>
        </w:rPr>
        <w:t>2</w:t>
      </w:r>
      <w:r w:rsidRPr="00F9272C">
        <w:rPr>
          <w:rFonts w:ascii="Times New Roman" w:eastAsia="Calibri" w:hAnsi="Times New Roman"/>
        </w:rPr>
        <w:t>). Двигатель для циркуляции газа установлен в центре дверцы печи, а вентилятор изготовлен из графита, армированного углеродным волокном. Конвективный нагрев при относительно низких температурах осуществляется с помощью этого устройства, что обеспечивает очень хорошую равномерность температуры в рабочей зоне.</w:t>
      </w:r>
    </w:p>
    <w:p w14:paraId="09B8D74A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t>Теплообменник состоит из медных оребренных труб и расположен между вентилятором циркуляции охлаждающего газа и стенкой печи. Охлаждающая вода проходит через теплообменник для повторного охлаждения охлаждающего газа. Материал, геометрия и конструкция оребренных труб обеспечивают оптимальный теплообмен и высокую эффективность охлаждения циркулирующего газа.</w:t>
      </w:r>
    </w:p>
    <w:p w14:paraId="1327F28D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  <w:noProof/>
          <w:lang w:val="ru-RU" w:eastAsia="ru-RU"/>
        </w:rPr>
        <w:drawing>
          <wp:anchor distT="0" distB="0" distL="114300" distR="114300" simplePos="0" relativeHeight="251666432" behindDoc="0" locked="0" layoutInCell="1" allowOverlap="1" wp14:anchorId="00425621" wp14:editId="1A89EF2B">
            <wp:simplePos x="0" y="0"/>
            <wp:positionH relativeFrom="margin">
              <wp:align>right</wp:align>
            </wp:positionH>
            <wp:positionV relativeFrom="paragraph">
              <wp:posOffset>268605</wp:posOffset>
            </wp:positionV>
            <wp:extent cx="1796415" cy="1637665"/>
            <wp:effectExtent l="0" t="0" r="0" b="635"/>
            <wp:wrapSquare wrapText="bothSides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 contrast="10000"/>
                    </a:blip>
                    <a:srcRect l="2937" t="5844" r="30841" b="18507"/>
                    <a:stretch>
                      <a:fillRect/>
                    </a:stretch>
                  </pic:blipFill>
                  <pic:spPr>
                    <a:xfrm>
                      <a:off x="0" y="0"/>
                      <a:ext cx="1796415" cy="163766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Pr="00F9272C">
        <w:rPr>
          <w:rFonts w:ascii="Times New Roman" w:eastAsia="Calibri" w:hAnsi="Times New Roman"/>
        </w:rPr>
        <w:t>Мощный двигатель с вентилятором для циркуляции газа установлен на задней стенке печи. Двигатель имеет водяное охлаждение и вакуумное уплотнение с корпусом печи; двигатель оснащен датчиком температуры, который предотвращает перегрев обмоток и подшипников и защищает двигатель, автоматически снижая давление закалки, когда температура достигает фиксированного значения. Двигатель имеет герметичную оболочку, выдерживающую давление до 20 бар. Охлаждающий газ проходит по газовому контуру из горячей зоны в газовый охладитель, а затем поступает в горячую зону сверху или снизу. Поток закалочного газа через обрабатываемые изделия может циркулировать в прямом или обратном направлении, что позволяет равномерно закаливать обрабатываемые заготовки. Специальная структура уплотнения двигателя обеспечивает возможность вакуумного запуска двигателя. Комплексные меры защиты включают в себя: защиту обмотки двигателя от перегрева, защиту от превышения давления в полости корпуса и сигнализацию о нарушении динамического баланса подшипника/крыльчатки. Все меры защиты подключены к системе ПЛК и могут быть удобно просмотрены на интерфейсе оператора системы</w:t>
      </w:r>
      <w:r w:rsidRPr="00F9272C">
        <w:rPr>
          <w:rFonts w:ascii="Times New Roman" w:eastAsia="Calibri" w:hAnsi="Times New Roman"/>
          <w:b/>
        </w:rPr>
        <w:t>.</w:t>
      </w:r>
    </w:p>
    <w:p w14:paraId="7E90B554" w14:textId="3EA57A0D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lastRenderedPageBreak/>
        <w:t>Медный теплообменник обеспечивает максимальную теплопередачу благодаря высокой скорости циркуляции газа и высокой скорости циркуляционного потока. Переключение направления потока охлаждающего газа через садку регулируется в соответствии с заданным временем процесса или по разнице температур между верхней и нижней частью садки, также возможно гибкое изменение времени переключения или продувка в одном необходимом направлении.</w:t>
      </w:r>
    </w:p>
    <w:p w14:paraId="10895ADE" w14:textId="6D482933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 wp14:anchorId="68A4465D" wp14:editId="0CFB0A61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1119505" cy="1385570"/>
            <wp:effectExtent l="0" t="0" r="4445" b="5080"/>
            <wp:wrapSquare wrapText="bothSides"/>
            <wp:docPr id="1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20000"/>
                    </a:blip>
                    <a:srcRect t="11164" r="66917" b="14014"/>
                    <a:stretch>
                      <a:fillRect/>
                    </a:stretch>
                  </pic:blipFill>
                  <pic:spPr>
                    <a:xfrm>
                      <a:off x="0" y="0"/>
                      <a:ext cx="1119505" cy="138557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Pr="00F9272C">
        <w:rPr>
          <w:rFonts w:ascii="Times New Roman" w:eastAsia="Calibri" w:hAnsi="Times New Roman"/>
        </w:rPr>
        <w:t>Вводы термопар. Две одножильные S-образные PtRh-Pt термопары вставляются непосредственно в горячую зону через отверстие фланца для измерения температуры снаружи корпуса печи: одна для контроля температуры, другая - для защиты от перегрева. При необходимости к фланцу можно добавить третью термопару для сравнительного измерения температуры.</w:t>
      </w:r>
    </w:p>
    <w:p w14:paraId="006FBA2A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Печь поставляется с 12-парами контактов для подключения контрольных термопар, позволяющим использовать контрольные термопары типа N. Ввод рассчитан на термопары диаметром 1,5 мм. Гнездовая панель термопары заряда оснащена необходимой теплозащитой.</w:t>
      </w:r>
    </w:p>
    <w:p w14:paraId="5945839F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Вакуумные насосные установки/газовые системы</w:t>
      </w:r>
    </w:p>
    <w:p w14:paraId="5AD7449A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Система оснащена вакуумной насосной установкой для откачивания воздуха из печи. Вакуумная насосная установка спроектирована и рассчитана на соответствующий объем оборудования. Вакуумный трубопровод между печью и вакуумным насосом оснащен устройством защиты от избыточного давления, которое защищает вакуумный насосный агрегат.</w:t>
      </w:r>
    </w:p>
    <w:p w14:paraId="13B5D7F9" w14:textId="0636CC56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Основные элементы вакуумной насосной установки: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Microsoft YaHei" w:hAnsi="Times New Roman"/>
        </w:rPr>
        <w:t>- пластинчато-роторный насос;</w:t>
      </w:r>
      <w:r w:rsidR="00EB4D3D">
        <w:rPr>
          <w:rFonts w:ascii="Times New Roman" w:eastAsia="Microsoft YaHei" w:hAnsi="Times New Roman"/>
        </w:rPr>
        <w:br/>
      </w:r>
      <w:r w:rsidRPr="00F9272C">
        <w:rPr>
          <w:rFonts w:ascii="Times New Roman" w:eastAsia="Microsoft YaHei" w:hAnsi="Times New Roman"/>
        </w:rPr>
        <w:t>- пластинчато-роторный насос;</w:t>
      </w:r>
      <w:r w:rsidR="00EB4D3D">
        <w:rPr>
          <w:rFonts w:ascii="Times New Roman" w:eastAsia="Calibri" w:hAnsi="Times New Roman"/>
          <w:b/>
        </w:rPr>
        <w:br/>
      </w:r>
      <w:r w:rsidRPr="00F9272C">
        <w:rPr>
          <w:rFonts w:ascii="Times New Roman" w:eastAsia="Calibri" w:hAnsi="Times New Roman"/>
        </w:rPr>
        <w:t>-заслонка для блокировки главной вакуумной магистрали от высокого давления, с концевыми выключателями, с электро-пневматическим приводом;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вакуумные измерительные трубки с защитой от избыточного давления;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предохранительные клапаны.</w:t>
      </w:r>
    </w:p>
    <w:p w14:paraId="422B2BAC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t>Вакуумный насосный агрегат располагается рядом с печью. Соединительные трубопроводы между вакуумным насосным агрегатом и печью, а также необходимые клапаны, реле давления, крепежи и трубки входят в объем поставки вакуумного насосного агрегата производителя, марка и модель в соответствии с техническими требованиями производителя.</w:t>
      </w:r>
    </w:p>
    <w:p w14:paraId="0D373284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Система парциального давления</w:t>
      </w:r>
    </w:p>
    <w:p w14:paraId="19999AF1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Чтобы предотвратить испарение металла из заготовок и сплавов во время термообработки, в печь необходимо подавать соответствующее давление в соответствии с кривой испарения соответствующего материала, а работа с парциальным давлением достигается путем регулирования инертного газа (азота), поступающего в печь через клапан.</w:t>
      </w:r>
    </w:p>
    <w:p w14:paraId="13598A5D" w14:textId="1619BD48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Система парциального давления состоит из: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электро-пневматический запорный клапан;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ручной дозирующий клапан.</w:t>
      </w:r>
    </w:p>
    <w:p w14:paraId="6D1DD7D7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t>Управление электрическим/пневматическим запорным клапаном осуществляется с помощью программы ПЛК. Давление в емкости зависит от настройки расхода на дозирующем клапане и от параметров процесса (температура, размер заготовки) и может быть изменено вручную в любой момент в ходе процесса. Давление в печи можно увидеть на HMI.</w:t>
      </w:r>
    </w:p>
    <w:p w14:paraId="2CEE4CF1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Система водяного охлаждения печи</w:t>
      </w:r>
    </w:p>
    <w:p w14:paraId="4D0A7A83" w14:textId="7EEFFB87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t>Охлаждающая вода печи разделена на два отдельных циркуляционных контура.</w:t>
      </w:r>
    </w:p>
    <w:p w14:paraId="260ADFF0" w14:textId="0F9DE99F" w:rsidR="00F9272C" w:rsidRPr="00F9272C" w:rsidRDefault="00F9272C" w:rsidP="00EB4D3D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Контур 1: базовый объём.</w:t>
      </w:r>
    </w:p>
    <w:p w14:paraId="0A3DC6B1" w14:textId="38183814" w:rsidR="00F9272C" w:rsidRPr="00F9272C" w:rsidRDefault="00EB4D3D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  <w:noProof/>
          <w:lang w:val="ru-RU"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1D0A34FD" wp14:editId="5ACCB8E2">
            <wp:simplePos x="0" y="0"/>
            <wp:positionH relativeFrom="margin">
              <wp:align>right</wp:align>
            </wp:positionH>
            <wp:positionV relativeFrom="paragraph">
              <wp:posOffset>37465</wp:posOffset>
            </wp:positionV>
            <wp:extent cx="1796415" cy="1558925"/>
            <wp:effectExtent l="0" t="0" r="0" b="3175"/>
            <wp:wrapSquare wrapText="bothSides"/>
            <wp:docPr id="1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10000" contrast="10000"/>
                    </a:blip>
                    <a:srcRect l="19699" t="4513" r="28940" b="14179"/>
                    <a:stretch>
                      <a:fillRect/>
                    </a:stretch>
                  </pic:blipFill>
                  <pic:spPr>
                    <a:xfrm>
                      <a:off x="0" y="0"/>
                      <a:ext cx="1796415" cy="155892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F9272C" w:rsidRPr="00F9272C">
        <w:rPr>
          <w:rFonts w:ascii="Times New Roman" w:eastAsia="Calibri" w:hAnsi="Times New Roman"/>
        </w:rPr>
        <w:t>Каждый контур охлаждающей воды на распределителе охлаждающей воды оснащен запорным клапаном для охлаждения корпуса печи и вспомогательного оборудования. Количество обратной воды, поступающей в корпус печи, топочную дверцу и блок ввода питания, контролируется с помощью реле протока. Во время первоначального ввода печи в эксплуатацию лицо осуществляющее пусконаладку должно настроить реле протока во всех водяных контурах, чтобы убедиться, что реле протока находятся в оптимальном состоянии для своевременной сигнализации (без ложных срабатываний) о перерывах в подаче воды.</w:t>
      </w:r>
    </w:p>
    <w:p w14:paraId="7EFC393B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Контур 2: объем закаливания</w:t>
      </w:r>
    </w:p>
    <w:p w14:paraId="2D2C90D5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Теплообменник имеет отдельный комплект линий подачи охлаждающей воды (подготовка периферийных линий и их подключение осуществляются эксплуатантом). Во время закалки контур 2 контролирует подачу воды в теплообменник с помощью электро-пневматического запорного клапана на линии подачи.</w:t>
      </w:r>
    </w:p>
    <w:p w14:paraId="21BD13B9" w14:textId="37B0D204" w:rsidR="00F9272C" w:rsidRPr="00F9272C" w:rsidRDefault="00EB4D3D" w:rsidP="00EB4D3D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noProof/>
          <w:lang w:val="ru-RU" w:eastAsia="ru-RU"/>
        </w:rPr>
        <w:drawing>
          <wp:anchor distT="0" distB="0" distL="114300" distR="114300" simplePos="0" relativeHeight="251663360" behindDoc="0" locked="0" layoutInCell="1" allowOverlap="1" wp14:anchorId="229DBFD8" wp14:editId="2B8A781D">
            <wp:simplePos x="0" y="0"/>
            <wp:positionH relativeFrom="margin">
              <wp:align>right</wp:align>
            </wp:positionH>
            <wp:positionV relativeFrom="paragraph">
              <wp:posOffset>210185</wp:posOffset>
            </wp:positionV>
            <wp:extent cx="1439545" cy="1769110"/>
            <wp:effectExtent l="0" t="0" r="8255" b="2540"/>
            <wp:wrapSquare wrapText="bothSides"/>
            <wp:docPr id="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41918" t="18052" r="29004" b="16800"/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76911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F9272C" w:rsidRPr="00F9272C">
        <w:rPr>
          <w:rFonts w:ascii="Times New Roman" w:eastAsia="Calibri" w:hAnsi="Times New Roman"/>
          <w:u w:val="single"/>
        </w:rPr>
        <w:t>Электрооборудование</w:t>
      </w:r>
    </w:p>
    <w:p w14:paraId="6DAA599A" w14:textId="07D396C1" w:rsidR="00F9272C" w:rsidRPr="00F9272C" w:rsidRDefault="00EB4D3D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noProof/>
          <w:lang w:val="ru-RU" w:eastAsia="ru-RU"/>
        </w:rPr>
        <w:drawing>
          <wp:anchor distT="0" distB="0" distL="114300" distR="114300" simplePos="0" relativeHeight="251664384" behindDoc="0" locked="0" layoutInCell="1" allowOverlap="1" wp14:anchorId="131B830D" wp14:editId="399CE2B1">
            <wp:simplePos x="0" y="0"/>
            <wp:positionH relativeFrom="column">
              <wp:posOffset>4909185</wp:posOffset>
            </wp:positionH>
            <wp:positionV relativeFrom="paragraph">
              <wp:posOffset>1837055</wp:posOffset>
            </wp:positionV>
            <wp:extent cx="683895" cy="1078865"/>
            <wp:effectExtent l="0" t="0" r="1905" b="6985"/>
            <wp:wrapSquare wrapText="bothSides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0224" t="5357" r="29777" b="16976"/>
                    <a:stretch>
                      <a:fillRect/>
                    </a:stretch>
                  </pic:blipFill>
                  <pic:spPr>
                    <a:xfrm>
                      <a:off x="0" y="0"/>
                      <a:ext cx="683895" cy="107886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F9272C" w:rsidRPr="00F9272C">
        <w:rPr>
          <w:rFonts w:ascii="Times New Roman" w:eastAsia="Calibri" w:hAnsi="Times New Roman"/>
          <w:noProof/>
          <w:lang w:val="ru-RU" w:eastAsia="ru-RU"/>
        </w:rPr>
        <w:drawing>
          <wp:anchor distT="0" distB="0" distL="114300" distR="114300" simplePos="0" relativeHeight="251665408" behindDoc="0" locked="0" layoutInCell="1" allowOverlap="1" wp14:anchorId="54C1124C" wp14:editId="7F0235ED">
            <wp:simplePos x="0" y="0"/>
            <wp:positionH relativeFrom="margin">
              <wp:align>right</wp:align>
            </wp:positionH>
            <wp:positionV relativeFrom="paragraph">
              <wp:posOffset>1837055</wp:posOffset>
            </wp:positionV>
            <wp:extent cx="681355" cy="1078230"/>
            <wp:effectExtent l="0" t="0" r="4445" b="7620"/>
            <wp:wrapSquare wrapText="bothSides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1913" t="10003" r="29545" b="16714"/>
                    <a:stretch>
                      <a:fillRect/>
                    </a:stretch>
                  </pic:blipFill>
                  <pic:spPr>
                    <a:xfrm>
                      <a:off x="0" y="0"/>
                      <a:ext cx="681355" cy="107823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F9272C" w:rsidRPr="00F9272C">
        <w:rPr>
          <w:rFonts w:ascii="Times New Roman" w:eastAsia="Calibri" w:hAnsi="Times New Roman"/>
        </w:rPr>
        <w:t>За исключением трансформатора для нагревателей, всё электрооборудование управления и регулирования печи размещено в шкафу управления. Шкаф управления и печь размещены в одном помещении, что позволяет сократить площадь, занимаемую печным оборудованием. Ответственность заказчика за прокладку кабелей на месте ограничивается: подключением питания. Кабель питания может быть подключен сверху или снизу (последовательность установки, кабели и соединения определяются заказчиком). Шкаф управления спроектирован таким образом, что завершение всего процесса может контролироваться как автоматически, так и вручную</w:t>
      </w:r>
      <w:r w:rsidR="00F9272C" w:rsidRPr="00F9272C">
        <w:rPr>
          <w:rFonts w:ascii="Times New Roman" w:eastAsia="Calibri" w:hAnsi="Times New Roman"/>
          <w:b/>
        </w:rPr>
        <w:t>.</w:t>
      </w:r>
    </w:p>
    <w:p w14:paraId="3B3C4808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t>Для обеспечения безопасности система контролирует состояние всех соответствующих клапанов. Кроме того, система в режиме реального времени сканирует положения выводов клапанов, точек контроля давления и температуры в процессе управления оборудованием. В случае неисправности или отклонения от нормы система подает сигнал тревоги и мигает лампочками на колонне</w:t>
      </w:r>
      <w:r w:rsidRPr="00F9272C">
        <w:rPr>
          <w:rFonts w:ascii="Times New Roman" w:eastAsia="Calibri" w:hAnsi="Times New Roman"/>
          <w:b/>
        </w:rPr>
        <w:t>.</w:t>
      </w:r>
    </w:p>
    <w:p w14:paraId="5583EA9E" w14:textId="40472C3B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Оборудование, находящееся в шкафу управления</w:t>
      </w:r>
      <w:r w:rsidRPr="00EB4D3D">
        <w:rPr>
          <w:rFonts w:ascii="Times New Roman" w:eastAsia="Calibri" w:hAnsi="Times New Roman"/>
        </w:rPr>
        <w:t>:</w:t>
      </w:r>
      <w:r w:rsidR="00EB4D3D">
        <w:rPr>
          <w:rFonts w:ascii="Times New Roman" w:eastAsia="Calibri" w:hAnsi="Times New Roman"/>
          <w:b/>
        </w:rPr>
        <w:br/>
      </w:r>
      <w:r w:rsidRPr="00F9272C">
        <w:rPr>
          <w:rFonts w:ascii="Times New Roman" w:eastAsia="Calibri" w:hAnsi="Times New Roman"/>
        </w:rPr>
        <w:t>- комплект ПЛК Siemens S7-300 и релейная система. Управление печью осуществляется автоматически. Процесс управления хранится в контроллере.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- 2 приточных вентилятора для охлаждения в шкафу управления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- 2 выходных фильтра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- 1 комплект освещения шкафа управления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панель шкафа управления термостатом горячей зоны и датчиком перегрева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- 3 Блока измерения тока нагревателя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- 1 главный выключатель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- 1 сигнал тревоги и звуковой сигнал окончания программы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- 3 индикатора состояния устройства (красный, зеленый и желтый)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счетчик ватт-часов.</w:t>
      </w:r>
    </w:p>
    <w:p w14:paraId="3BB4AD34" w14:textId="7C5A5BBB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Компьютерная система HMI, полученная в результате доработки программного обеспечения конфигурации WinCC компании Siemens с возможностями: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управление пользователями и контроль полномочий;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настройка, выбор и управление меню;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запись в реальном времени и исторический запрос кривых процесса;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lastRenderedPageBreak/>
        <w:t>- диаграмма состояния оборудования в реальном времени, включая состояние вакуумного контура и интерфейс состояния системы охлаждающей воды;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сигнал тревоги и индикация причин в режиме реального времени;</w:t>
      </w:r>
      <w:r w:rsidR="00EB4D3D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настройка параметров системы.</w:t>
      </w:r>
    </w:p>
    <w:p w14:paraId="1D656C9C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t>В комплект поставки входит трансформатор для печи. Трансформатор устанавливается непосредственно на печь или рядом с ней. Мощность нагрева регулируется с помощью встроенного в трансформатор тиристорного регулятора</w:t>
      </w:r>
      <w:r w:rsidRPr="00F9272C">
        <w:rPr>
          <w:rFonts w:ascii="Times New Roman" w:eastAsia="Calibri" w:hAnsi="Times New Roman"/>
          <w:b/>
        </w:rPr>
        <w:t>.</w:t>
      </w:r>
    </w:p>
    <w:p w14:paraId="57046E31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Система контроля температуры</w:t>
      </w:r>
    </w:p>
    <w:p w14:paraId="60043F9D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Печи оснащены различными типами температурного контроля для удовлетворения потребностей различных процессов термообработки заготовок.</w:t>
      </w:r>
    </w:p>
    <w:p w14:paraId="1E0966DE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Контроль температуры с помощью главной термопары.</w:t>
      </w:r>
    </w:p>
    <w:p w14:paraId="69BC1DA6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Фактическая температура в печи измеряется с помощью термопар. Программа ПЛК рассчитывает заданную температуру для нагрева и выдержки и передает ее на контроллер температуры, который управляет трансформатором для достижения заданной и фактической температуры с помощью ПИД-регулятора с замкнутым циклом регулирования. Если разница температур слишком велика, система подает сигнал тревоги. Фактическое значение температуры должно быть наиболее близко к заданному значению.</w:t>
      </w:r>
    </w:p>
    <w:p w14:paraId="70CA62B0" w14:textId="77777777" w:rsidR="00F9272C" w:rsidRPr="00F9272C" w:rsidRDefault="00F9272C" w:rsidP="00EB4D3D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Безопасность и защита</w:t>
      </w:r>
    </w:p>
    <w:p w14:paraId="1F38DDAB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Если давление в печи превысит установленное значение, система автоматически прервет нагрев. Возобновление нагрева разрешается только после того, как давление снова снизится до граничного значения.</w:t>
      </w:r>
    </w:p>
    <w:p w14:paraId="639CB9F8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В случае разрыва термопары или превышения температуры питание печи будет отключено с подачей сигнала тревоги через программируемый логический контроллер.</w:t>
      </w:r>
    </w:p>
    <w:p w14:paraId="0E973890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При отключении питания все вакуумные клапаны вернутся в исходное (безопасное) положение.</w:t>
      </w:r>
    </w:p>
    <w:p w14:paraId="5A619B24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Недостаточная подача охлаждающей воды отключает тепловой выключатель печи с аварийной индикацией.</w:t>
      </w:r>
    </w:p>
    <w:p w14:paraId="6D89A212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Если расход охлаждающей воды недостаточно ниже минимального значения, принимаются соответствующие меры в зависимости от того, кому подается охлаждающая вода (например, сигнализация в ожидании обработки, отключение через 5 минут или немедленное отключение).</w:t>
      </w:r>
    </w:p>
    <w:p w14:paraId="541B7F41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Предохранительные клапаны используются для предотвращения избыточного давления в печи.</w:t>
      </w:r>
    </w:p>
    <w:p w14:paraId="3DEDBE0D" w14:textId="77777777" w:rsidR="00F9272C" w:rsidRPr="00F9272C" w:rsidRDefault="00F9272C" w:rsidP="00EB4D3D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Система позволяет открыть дверь только после выравнивания давления в печи и окружающей атмосфере.</w:t>
      </w:r>
    </w:p>
    <w:p w14:paraId="64A0BF9A" w14:textId="77777777" w:rsidR="00F9272C" w:rsidRPr="00F9272C" w:rsidRDefault="00F9272C" w:rsidP="00EB4D3D">
      <w:pPr>
        <w:jc w:val="center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</w:rPr>
        <w:t>Технические характеристики печи модели</w:t>
      </w:r>
    </w:p>
    <w:p w14:paraId="05E370B5" w14:textId="77777777" w:rsidR="00F9272C" w:rsidRPr="00F9272C" w:rsidRDefault="00F9272C" w:rsidP="00EB4D3D">
      <w:pPr>
        <w:jc w:val="center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  <w:lang w:val="en-US"/>
        </w:rPr>
        <w:t>Premium</w:t>
      </w:r>
      <w:r w:rsidRPr="00F9272C">
        <w:rPr>
          <w:rFonts w:ascii="Times New Roman" w:eastAsia="Calibri" w:hAnsi="Times New Roman"/>
          <w:b/>
        </w:rPr>
        <w:t xml:space="preserve"> </w:t>
      </w:r>
      <w:proofErr w:type="spellStart"/>
      <w:r w:rsidRPr="00F9272C">
        <w:rPr>
          <w:rFonts w:ascii="Times New Roman" w:eastAsia="Calibri" w:hAnsi="Times New Roman"/>
          <w:b/>
          <w:lang w:val="en-US"/>
        </w:rPr>
        <w:t>HeatTM</w:t>
      </w:r>
      <w:r w:rsidRPr="00F9272C">
        <w:rPr>
          <w:rFonts w:ascii="Times New Roman" w:eastAsia="MS Gothic" w:hAnsi="Times New Roman"/>
          <w:b/>
        </w:rPr>
        <w:t>（</w:t>
      </w:r>
      <w:r w:rsidRPr="00F9272C">
        <w:rPr>
          <w:rFonts w:ascii="Times New Roman" w:eastAsia="Calibri" w:hAnsi="Times New Roman"/>
          <w:b/>
          <w:lang w:val="en-US"/>
        </w:rPr>
        <w:t>GRe</w:t>
      </w:r>
      <w:proofErr w:type="spellEnd"/>
      <w:r w:rsidRPr="00F9272C">
        <w:rPr>
          <w:rFonts w:ascii="Times New Roman" w:eastAsia="MS Gothic" w:hAnsi="Times New Roman"/>
          <w:b/>
        </w:rPr>
        <w:t>）</w:t>
      </w:r>
      <w:r w:rsidRPr="00F9272C">
        <w:rPr>
          <w:rFonts w:ascii="Times New Roman" w:eastAsia="Calibri" w:hAnsi="Times New Roman"/>
          <w:b/>
        </w:rPr>
        <w:t>-669-12-</w:t>
      </w:r>
      <w:proofErr w:type="spellStart"/>
      <w:r w:rsidRPr="00F9272C">
        <w:rPr>
          <w:rFonts w:ascii="Times New Roman" w:eastAsia="Calibri" w:hAnsi="Times New Roman"/>
          <w:b/>
          <w:lang w:val="en-US"/>
        </w:rPr>
        <w:t>FV</w:t>
      </w:r>
      <w:r w:rsidRPr="00F9272C">
        <w:rPr>
          <w:rFonts w:ascii="Times New Roman" w:eastAsia="MS Gothic" w:hAnsi="Times New Roman"/>
          <w:b/>
        </w:rPr>
        <w:t>（</w:t>
      </w:r>
      <w:r w:rsidRPr="00F9272C">
        <w:rPr>
          <w:rFonts w:ascii="Times New Roman" w:eastAsia="Calibri" w:hAnsi="Times New Roman"/>
          <w:b/>
          <w:lang w:val="en-US"/>
        </w:rPr>
        <w:t>Gr</w:t>
      </w:r>
      <w:proofErr w:type="spellEnd"/>
      <w:r w:rsidRPr="00F9272C">
        <w:rPr>
          <w:rFonts w:ascii="Times New Roman" w:eastAsia="MS Gothic" w:hAnsi="Times New Roman"/>
          <w:b/>
        </w:rPr>
        <w:t>）</w:t>
      </w:r>
    </w:p>
    <w:p w14:paraId="0167899A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Эффективные размеры рабочей камеры нагрева (ДхШхВ) – 600х900х600 мм</w:t>
      </w:r>
    </w:p>
    <w:p w14:paraId="7C16951C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Рабочая температура конвекционного нагрева – от 150 до 1200℃</w:t>
      </w:r>
    </w:p>
    <w:p w14:paraId="09634DE9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Рабочая температура вакуумного нагрева – от 500 до 1350℃</w:t>
      </w:r>
    </w:p>
    <w:p w14:paraId="41B09087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Максимальный вес садки (загрузки) печи – 800 кг</w:t>
      </w:r>
    </w:p>
    <w:p w14:paraId="2DA55D51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Масса печи – 16 тонн</w:t>
      </w:r>
    </w:p>
    <w:p w14:paraId="3BF9B0D6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Наружная стенка и фланец, внутренняя стенка – углеродистая сталь Q355R</w:t>
      </w:r>
    </w:p>
    <w:p w14:paraId="7501D55C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Внутренний объём печи – 5,5 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br/>
        <w:t>Загрузочная дверь печи – метод открытия ручной, дверь левая.</w:t>
      </w:r>
    </w:p>
    <w:p w14:paraId="62631F88" w14:textId="77F9DF40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Система блокировки двери байонетное кольца с электромеханическим управлением.</w:t>
      </w:r>
    </w:p>
    <w:p w14:paraId="0FBDA104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Максимальная мощность нагрева – 180 кВт</w:t>
      </w:r>
    </w:p>
    <w:p w14:paraId="78D6CC8C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Количество зон нагрева – 1 </w:t>
      </w:r>
    </w:p>
    <w:p w14:paraId="63721C9B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lastRenderedPageBreak/>
        <w:t>Расположение нагревательных элементов – с четырёх сторон: справа и слева, сверху и снизу.</w:t>
      </w:r>
    </w:p>
    <w:p w14:paraId="2BC048FE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Материал нагревателей – графит</w:t>
      </w:r>
    </w:p>
    <w:p w14:paraId="0ABCF43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Материал изоляции – графитовая теплоизоляция</w:t>
      </w:r>
    </w:p>
    <w:p w14:paraId="0DF1C7D0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Электрическая изоляция – керамические трубки/листы</w:t>
      </w:r>
    </w:p>
    <w:p w14:paraId="0F8B2446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Устройство для перенаправления газа при газовой закалке - верхний одноцилиндровый привод</w:t>
      </w:r>
    </w:p>
    <w:p w14:paraId="67FB3D43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Направление потока газа вертикальное/переключаемое – сверху вниз и снизу вверх.</w:t>
      </w:r>
    </w:p>
    <w:p w14:paraId="2C6A1725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Двигатель турбины закалки – номинальная мощность 185 кВт при 3000 об/мин</w:t>
      </w:r>
    </w:p>
    <w:p w14:paraId="7D06BE2E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Материал теплообменника – медные оребрённые трубы</w:t>
      </w:r>
    </w:p>
    <w:p w14:paraId="06BADF74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Площадь теплообменника – &gt;120 м</w:t>
      </w:r>
      <w:r w:rsidRPr="00F9272C">
        <w:rPr>
          <w:rFonts w:ascii="Times New Roman" w:eastAsia="Calibri" w:hAnsi="Times New Roman"/>
          <w:vertAlign w:val="superscript"/>
        </w:rPr>
        <w:t>2</w:t>
      </w:r>
    </w:p>
    <w:p w14:paraId="4A1B189E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Система вакуумных насосов</w:t>
      </w:r>
    </w:p>
    <w:p w14:paraId="0C8C3713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Пластинчато-роторный насос – производительность 300м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>/ч</w:t>
      </w:r>
    </w:p>
    <w:p w14:paraId="7A2986ED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Мощность двигателя пластинчато-роторного насоса – 7,5 кВт</w:t>
      </w:r>
    </w:p>
    <w:p w14:paraId="262A26B0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Насос Рутса - 1000м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>/ч</w:t>
      </w:r>
    </w:p>
    <w:p w14:paraId="3A1AF9B1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Мощность двигателя насоса Рутса - 5,5 кВт</w:t>
      </w:r>
    </w:p>
    <w:p w14:paraId="37E9C747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Главный клапан – </w:t>
      </w:r>
      <w:r w:rsidRPr="00F9272C">
        <w:rPr>
          <w:rFonts w:ascii="Times New Roman" w:eastAsia="Calibri" w:hAnsi="Times New Roman"/>
          <w:lang w:val="en-US"/>
        </w:rPr>
        <w:t>DN</w:t>
      </w:r>
      <w:r w:rsidRPr="00F9272C">
        <w:rPr>
          <w:rFonts w:ascii="Times New Roman" w:eastAsia="Calibri" w:hAnsi="Times New Roman"/>
        </w:rPr>
        <w:t>150</w:t>
      </w:r>
    </w:p>
    <w:p w14:paraId="1E8ECFAD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Измерительные и контрольные приборы</w:t>
      </w:r>
    </w:p>
    <w:p w14:paraId="67C1F45D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Метод управления нагревом - Регулятор мощности </w:t>
      </w:r>
      <w:r w:rsidRPr="00F9272C">
        <w:rPr>
          <w:rFonts w:ascii="Times New Roman" w:eastAsia="Calibri" w:hAnsi="Times New Roman"/>
          <w:lang w:val="en-US"/>
        </w:rPr>
        <w:t>SCR</w:t>
      </w:r>
    </w:p>
    <w:p w14:paraId="16C88FCB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Управление печью – программируемый логический контроллер</w:t>
      </w:r>
    </w:p>
    <w:p w14:paraId="274129D3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Управление процессом и протоколирование – разработка на базе WinCC для главного компьютера</w:t>
      </w:r>
    </w:p>
    <w:p w14:paraId="09EE5DA5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Соответствие требованиям стандарта AMS2750E - оборудование категории 2</w:t>
      </w:r>
    </w:p>
    <w:p w14:paraId="188B3C30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Количество точек подключения термопар - 12, из которых 4 подключены к ПЛК и могут управляться процессом и записывать данные.</w:t>
      </w:r>
    </w:p>
    <w:p w14:paraId="3090CE96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Шум вакуумной насосной установки - 80</w:t>
      </w:r>
      <w:r w:rsidRPr="00F9272C">
        <w:rPr>
          <w:rFonts w:ascii="Times New Roman" w:eastAsia="Calibri" w:hAnsi="Times New Roman"/>
          <w:vertAlign w:val="superscript"/>
        </w:rPr>
        <w:t>+5</w:t>
      </w:r>
      <w:r w:rsidRPr="00F9272C">
        <w:rPr>
          <w:rFonts w:ascii="Times New Roman" w:eastAsia="Calibri" w:hAnsi="Times New Roman"/>
        </w:rPr>
        <w:t>dB</w:t>
      </w:r>
      <w:r w:rsidRPr="00F9272C">
        <w:rPr>
          <w:rFonts w:ascii="Times New Roman" w:eastAsia="MS Gothic" w:hAnsi="Times New Roman"/>
        </w:rPr>
        <w:t>（</w:t>
      </w:r>
      <w:r w:rsidRPr="00F9272C">
        <w:rPr>
          <w:rFonts w:ascii="Times New Roman" w:eastAsia="Calibri" w:hAnsi="Times New Roman"/>
        </w:rPr>
        <w:t>A</w:t>
      </w:r>
      <w:r w:rsidRPr="00F9272C">
        <w:rPr>
          <w:rFonts w:ascii="Times New Roman" w:eastAsia="MS Gothic" w:hAnsi="Times New Roman"/>
        </w:rPr>
        <w:t>）</w:t>
      </w:r>
    </w:p>
    <w:p w14:paraId="3E521F7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Повышенный уровень шума при прохождении газов под высоким давлением.</w:t>
      </w:r>
    </w:p>
    <w:p w14:paraId="6F8E034D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Эксплуатационные характеристики (только для пустой дегазированной печи)</w:t>
      </w:r>
    </w:p>
    <w:p w14:paraId="3621907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Предельный вакуум ≤1Pa</w:t>
      </w:r>
    </w:p>
    <w:p w14:paraId="40B009DC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Скорость откачки (от холодной печи до рабочего вакуума) – 20 мин</w:t>
      </w:r>
    </w:p>
    <w:p w14:paraId="3C771497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Рабочий вакуум настраиваемый – 15…5 Па</w:t>
      </w:r>
    </w:p>
    <w:p w14:paraId="3F5DAC43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Скорость натекания – 5×10</w:t>
      </w:r>
      <w:r w:rsidRPr="00F9272C">
        <w:rPr>
          <w:rFonts w:ascii="Times New Roman" w:eastAsia="Calibri" w:hAnsi="Times New Roman"/>
          <w:vertAlign w:val="superscript"/>
        </w:rPr>
        <w:t>-3</w:t>
      </w:r>
      <w:r w:rsidRPr="00F9272C">
        <w:rPr>
          <w:rFonts w:ascii="Times New Roman" w:eastAsia="Calibri" w:hAnsi="Times New Roman"/>
        </w:rPr>
        <w:t>мбар*л/с (или 0.67 Па/ч)</w:t>
      </w:r>
    </w:p>
    <w:p w14:paraId="07A66427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Равномерность температуры в процессе выдержки (выше 550℃) – ±5℃</w:t>
      </w:r>
    </w:p>
    <w:p w14:paraId="155CEF8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Точность поддержания температуры – ±1.7℃</w:t>
      </w:r>
    </w:p>
    <w:p w14:paraId="295DF333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Время разогрева пустой печи - 40 минут</w:t>
      </w:r>
    </w:p>
    <w:p w14:paraId="1447A740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Диапазон измерения давления – от 1.5МПа до 1x10</w:t>
      </w:r>
      <w:r w:rsidRPr="00F9272C">
        <w:rPr>
          <w:rFonts w:ascii="Times New Roman" w:eastAsia="Calibri" w:hAnsi="Times New Roman"/>
          <w:vertAlign w:val="superscript"/>
        </w:rPr>
        <w:t>-3</w:t>
      </w:r>
      <w:r w:rsidRPr="00F9272C">
        <w:rPr>
          <w:rFonts w:ascii="Times New Roman" w:eastAsia="Calibri" w:hAnsi="Times New Roman"/>
        </w:rPr>
        <w:t xml:space="preserve"> Па</w:t>
      </w:r>
    </w:p>
    <w:p w14:paraId="1BE7ECD0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Диапазон парциального давления (работа в вакууме) – от 1 до 1000 Па</w:t>
      </w:r>
    </w:p>
    <w:p w14:paraId="2B74A1A2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Диапазон регулирования давления (конвекционный нагрев) – 0,05…0,20 Мпа</w:t>
      </w:r>
    </w:p>
    <w:p w14:paraId="346994ED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Максимальное давление закалки – 1,2 Мпа (абсолютное давление)</w:t>
      </w:r>
    </w:p>
    <w:p w14:paraId="5183101A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Минимальное время охлаждения пустой печи (Период времени охлаждения от 1200 до 300 ℃) – 90 сек.</w:t>
      </w:r>
    </w:p>
    <w:p w14:paraId="2C0DA4A4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Данные о потреблении и подключении</w:t>
      </w:r>
    </w:p>
    <w:p w14:paraId="2271F056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Электричество</w:t>
      </w:r>
    </w:p>
    <w:p w14:paraId="081DD50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Рабочее напряжение – 380 В - 50 Гц - 3 фазы</w:t>
      </w:r>
    </w:p>
    <w:p w14:paraId="7B8259D0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Напряжение цепи управления – 220 В - 50 Гц - 1 фаза</w:t>
      </w:r>
    </w:p>
    <w:p w14:paraId="52BC6C75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Общая мощность подключения – 250 КВА</w:t>
      </w:r>
    </w:p>
    <w:p w14:paraId="2199B3ED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Ток двигателя на полной скорости – 490 А</w:t>
      </w:r>
    </w:p>
    <w:p w14:paraId="20984266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Охлаждающая вода</w:t>
      </w:r>
    </w:p>
    <w:p w14:paraId="0C37F87B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Минимальное давление – 3,5 бар. абс.</w:t>
      </w:r>
    </w:p>
    <w:p w14:paraId="5A444DB7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Максимальная температура на входе – 32℃</w:t>
      </w:r>
    </w:p>
    <w:p w14:paraId="096646D1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Норма потребления – 10 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>/час</w:t>
      </w:r>
    </w:p>
    <w:p w14:paraId="33B7718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При газовой закалке – 60 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>/час</w:t>
      </w:r>
    </w:p>
    <w:p w14:paraId="1F8B2B53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Аварийное потребление воды (в случае отключения электроснабжения) – 1 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>/час на протяжении 4 часов</w:t>
      </w:r>
    </w:p>
    <w:p w14:paraId="3909DC7B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Защитные и охлаждающие газы</w:t>
      </w:r>
    </w:p>
    <w:p w14:paraId="4A5C1F8B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Тип газа – </w:t>
      </w:r>
      <w:r w:rsidRPr="00F9272C">
        <w:rPr>
          <w:rFonts w:ascii="Times New Roman" w:eastAsia="Calibri" w:hAnsi="Times New Roman"/>
          <w:lang w:val="en-US"/>
        </w:rPr>
        <w:t>N</w:t>
      </w:r>
      <w:r w:rsidRPr="00F9272C">
        <w:rPr>
          <w:rFonts w:ascii="Times New Roman" w:eastAsia="Calibri" w:hAnsi="Times New Roman"/>
          <w:vertAlign w:val="subscript"/>
        </w:rPr>
        <w:t>2</w:t>
      </w:r>
    </w:p>
    <w:p w14:paraId="4B32EE90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Чистота &gt; 99.999%</w:t>
      </w:r>
    </w:p>
    <w:p w14:paraId="7BF6E6B2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lastRenderedPageBreak/>
        <w:t>Подключение к печи трубопроводом – DN100</w:t>
      </w:r>
    </w:p>
    <w:p w14:paraId="49FD3971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Расход газа при газовой закалке – 60 нм3 </w:t>
      </w:r>
      <w:r w:rsidRPr="00F9272C">
        <w:rPr>
          <w:rFonts w:ascii="Times New Roman" w:eastAsia="MS Gothic" w:hAnsi="Times New Roman"/>
        </w:rPr>
        <w:t>（</w:t>
      </w:r>
      <w:r w:rsidRPr="00F9272C">
        <w:rPr>
          <w:rFonts w:ascii="Times New Roman" w:eastAsia="Calibri" w:hAnsi="Times New Roman"/>
        </w:rPr>
        <w:t>примерно 70кг</w:t>
      </w:r>
      <w:r w:rsidRPr="00F9272C">
        <w:rPr>
          <w:rFonts w:ascii="Times New Roman" w:eastAsia="MS Gothic" w:hAnsi="Times New Roman"/>
        </w:rPr>
        <w:t>）</w:t>
      </w:r>
    </w:p>
    <w:p w14:paraId="12918AC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Расход газа при конвекционном нагреве – 10 нм3</w:t>
      </w:r>
      <w:r w:rsidRPr="00F9272C">
        <w:rPr>
          <w:rFonts w:ascii="Times New Roman" w:eastAsia="Calibri" w:hAnsi="Times New Roman"/>
          <w:vertAlign w:val="superscript"/>
        </w:rPr>
        <w:t xml:space="preserve"> </w:t>
      </w:r>
      <w:r w:rsidRPr="00F9272C">
        <w:rPr>
          <w:rFonts w:ascii="Times New Roman" w:eastAsia="MS Gothic" w:hAnsi="Times New Roman"/>
        </w:rPr>
        <w:t>（</w:t>
      </w:r>
      <w:r w:rsidRPr="00F9272C">
        <w:rPr>
          <w:rFonts w:ascii="Times New Roman" w:eastAsia="Calibri" w:hAnsi="Times New Roman"/>
        </w:rPr>
        <w:t>примерно 12кг</w:t>
      </w:r>
      <w:r w:rsidRPr="00F9272C">
        <w:rPr>
          <w:rFonts w:ascii="Times New Roman" w:eastAsia="MS Gothic" w:hAnsi="Times New Roman"/>
        </w:rPr>
        <w:t>）</w:t>
      </w:r>
    </w:p>
    <w:p w14:paraId="7485CF41" w14:textId="2B0C1422" w:rsidR="00F9272C" w:rsidRDefault="00F9272C" w:rsidP="00EB4D3D">
      <w:pPr>
        <w:rPr>
          <w:rFonts w:ascii="Times New Roman" w:eastAsia="MS Gothic" w:hAnsi="Times New Roman"/>
        </w:rPr>
      </w:pPr>
      <w:r w:rsidRPr="00F9272C">
        <w:rPr>
          <w:rFonts w:ascii="Times New Roman" w:eastAsia="Calibri" w:hAnsi="Times New Roman"/>
        </w:rPr>
        <w:t>Расход азота при работе на парциальном давлении – 0.2 нм3/ч</w:t>
      </w:r>
      <w:r w:rsidRPr="00F9272C">
        <w:rPr>
          <w:rFonts w:ascii="Times New Roman" w:eastAsia="MS Gothic" w:hAnsi="Times New Roman"/>
        </w:rPr>
        <w:t>（</w:t>
      </w:r>
      <w:r w:rsidRPr="00F9272C">
        <w:rPr>
          <w:rFonts w:ascii="Times New Roman" w:eastAsia="Calibri" w:hAnsi="Times New Roman"/>
        </w:rPr>
        <w:t>примерно 0.3кг/ч</w:t>
      </w:r>
      <w:r w:rsidRPr="00F9272C">
        <w:rPr>
          <w:rFonts w:ascii="Times New Roman" w:eastAsia="MS Gothic" w:hAnsi="Times New Roman"/>
        </w:rPr>
        <w:t>）</w:t>
      </w:r>
    </w:p>
    <w:p w14:paraId="096D2928" w14:textId="77777777" w:rsidR="00EB4D3D" w:rsidRPr="00F9272C" w:rsidRDefault="00EB4D3D" w:rsidP="00EB4D3D">
      <w:pPr>
        <w:rPr>
          <w:rFonts w:ascii="Times New Roman" w:eastAsia="Calibri" w:hAnsi="Times New Roman"/>
        </w:rPr>
      </w:pPr>
    </w:p>
    <w:p w14:paraId="4C6CDE15" w14:textId="5451B91E" w:rsidR="00F9272C" w:rsidRPr="00F9272C" w:rsidRDefault="00F9272C" w:rsidP="00EB4D3D">
      <w:pPr>
        <w:widowControl/>
        <w:suppressAutoHyphens w:val="0"/>
        <w:ind w:left="360"/>
        <w:contextualSpacing/>
        <w:jc w:val="center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</w:rPr>
        <w:t xml:space="preserve">Вспомогательное оборудование всходящее в состав комплекса </w:t>
      </w:r>
      <w:r w:rsidR="00C556D7">
        <w:rPr>
          <w:rFonts w:ascii="Times New Roman" w:eastAsia="Calibri" w:hAnsi="Times New Roman"/>
          <w:b/>
        </w:rPr>
        <w:br/>
      </w:r>
      <w:r w:rsidRPr="00F9272C">
        <w:rPr>
          <w:rFonts w:ascii="Times New Roman" w:eastAsia="Calibri" w:hAnsi="Times New Roman"/>
          <w:b/>
        </w:rPr>
        <w:t xml:space="preserve">для термической обработки </w:t>
      </w:r>
      <w:r w:rsidR="00C556D7">
        <w:rPr>
          <w:rFonts w:ascii="Times New Roman" w:eastAsia="Calibri" w:hAnsi="Times New Roman"/>
          <w:b/>
        </w:rPr>
        <w:t>изделий из быстрорежущих сталей</w:t>
      </w:r>
    </w:p>
    <w:p w14:paraId="0790B402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1) Тележка-погрузчик с ручным управлением:</w:t>
      </w:r>
    </w:p>
    <w:p w14:paraId="5556652D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  <w:snapToGrid w:val="0"/>
        </w:rPr>
        <w:t>- размеры – 600 х 600 х 900 мм</w:t>
      </w:r>
    </w:p>
    <w:p w14:paraId="6E744EE1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- грузоподъемность – 800кг.</w:t>
      </w:r>
    </w:p>
    <w:p w14:paraId="7F02FE47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2) Предохранительные клапаны, манометры, впускные, выпускные клапаны и дренажные клапаны.</w:t>
      </w:r>
    </w:p>
    <w:p w14:paraId="30E1E367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3) Система подачи охлаждающей воды:</w:t>
      </w:r>
    </w:p>
    <w:p w14:paraId="64DDB8C3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- бак для охлаждающей жидкости (теплоносителя) из нержавеющей стали объём 15 м</w:t>
      </w:r>
      <w:r w:rsidRPr="00F9272C">
        <w:rPr>
          <w:rFonts w:ascii="Times New Roman" w:eastAsia="Calibri" w:hAnsi="Times New Roman"/>
          <w:snapToGrid w:val="0"/>
          <w:vertAlign w:val="superscript"/>
        </w:rPr>
        <w:t>3</w:t>
      </w:r>
      <w:r w:rsidRPr="00F9272C">
        <w:rPr>
          <w:rFonts w:ascii="Times New Roman" w:eastAsia="Calibri" w:hAnsi="Times New Roman"/>
          <w:snapToGrid w:val="0"/>
        </w:rPr>
        <w:t>;</w:t>
      </w:r>
    </w:p>
    <w:p w14:paraId="29060295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- радиатор с воздушным охлаждением (драйкуллер)</w:t>
      </w:r>
    </w:p>
    <w:p w14:paraId="669DDDA0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- два главных циркуляционных насоса мощностью 4 кВт</w:t>
      </w:r>
    </w:p>
    <w:p w14:paraId="514C389D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- два циркуляционных насоса для закалки мощностью 7,5 кВт</w:t>
      </w:r>
    </w:p>
    <w:p w14:paraId="7424B1AE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- один циркуляционный насос для градирни мощностью 5 кВт</w:t>
      </w:r>
    </w:p>
    <w:p w14:paraId="3EC14776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- один пневматический мембранный насос 5м3/ч</w:t>
      </w:r>
    </w:p>
    <w:p w14:paraId="17DF5F66" w14:textId="77777777" w:rsidR="00F9272C" w:rsidRPr="00F9272C" w:rsidRDefault="00F9272C" w:rsidP="00EB4D3D">
      <w:pPr>
        <w:rPr>
          <w:rFonts w:ascii="Times New Roman" w:eastAsia="Calibri" w:hAnsi="Times New Roman"/>
          <w:snapToGrid w:val="0"/>
          <w:lang w:val="ru-RU"/>
        </w:rPr>
      </w:pPr>
      <w:r w:rsidRPr="00F9272C">
        <w:rPr>
          <w:rFonts w:ascii="Times New Roman" w:eastAsia="Calibri" w:hAnsi="Times New Roman"/>
          <w:snapToGrid w:val="0"/>
        </w:rPr>
        <w:t>- трубы, клапаны и компенсаторы из полиэтилена.</w:t>
      </w:r>
    </w:p>
    <w:p w14:paraId="6F5B8440" w14:textId="77777777" w:rsidR="00F9272C" w:rsidRPr="00EB4D3D" w:rsidRDefault="00F9272C" w:rsidP="00EB4D3D">
      <w:pPr>
        <w:rPr>
          <w:rFonts w:ascii="Times New Roman" w:eastAsia="Calibri" w:hAnsi="Times New Roman"/>
          <w:bCs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 xml:space="preserve">4) </w:t>
      </w:r>
      <w:r w:rsidRPr="00EB4D3D">
        <w:rPr>
          <w:rFonts w:ascii="Times New Roman" w:eastAsia="Calibri" w:hAnsi="Times New Roman"/>
          <w:bCs/>
          <w:snapToGrid w:val="0"/>
        </w:rPr>
        <w:t>Система генерации и подготовки азота газообразного</w:t>
      </w:r>
    </w:p>
    <w:p w14:paraId="24ED6DEF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Назначение установки: получение газообразного азота из атмосферного воздуха.</w:t>
      </w:r>
    </w:p>
    <w:p w14:paraId="439F25D8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Принцип работы: производство азота путем адсорбционного разделения воздуха.</w:t>
      </w:r>
    </w:p>
    <w:p w14:paraId="4B7B95E7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Условия эксплуатации:</w:t>
      </w:r>
      <w:r w:rsidRPr="00F9272C">
        <w:rPr>
          <w:rFonts w:ascii="Times New Roman" w:hAnsi="Times New Roman"/>
        </w:rPr>
        <w:t xml:space="preserve"> </w:t>
      </w:r>
      <w:r w:rsidRPr="00F9272C">
        <w:rPr>
          <w:rFonts w:ascii="Times New Roman" w:eastAsia="Calibri" w:hAnsi="Times New Roman"/>
          <w:snapToGrid w:val="0"/>
        </w:rPr>
        <w:t>в отапливаемых производственных помещениях при температуре +5 ºС до +35 ºС. Климатическое исполнение оборудования установки: УХЛ 4.1 по ГОСТ 15150. Категория помещения В-3 по НПБ 105-95 МВД России. Оборудование может эксплуатироваться в производственных невзрывоопасных помещениях согласно СП 12.13130.2009 «Определение категорий помещений, зданий и наружных установок по взрывопожарной и пожарной опасности». В соответствии с требованиями СТО 002 099 64.01-2006 «Правилами по проектированию производств продуктов разделения воздуха» помещение, в котором размещается оборудование, должно быть оборудовано приточно-вытяжной вентиляцией с 5-ти кратным воздухообменом, сигнализацией, оповещающей об отклонении содержания кислорода в воздухе от нормы (содержание кислорода в атмосфере должно быть в пределах от 19 % до 23 %). Электрооборудование соответствует невзрывоопасной и не пожароопасной зоне по ПУЭ. Степень защиты электрооборудования установки IP54.</w:t>
      </w:r>
    </w:p>
    <w:p w14:paraId="5F328EDD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hAnsi="Times New Roman"/>
          <w:noProof/>
          <w:lang w:val="ru-RU" w:eastAsia="ru-RU"/>
        </w:rPr>
        <w:drawing>
          <wp:inline distT="0" distB="0" distL="0" distR="0" wp14:anchorId="293EE07F" wp14:editId="6C371E02">
            <wp:extent cx="5940425" cy="11664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FAD38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hAnsi="Times New Roman"/>
          <w:noProof/>
          <w:lang w:val="ru-RU" w:eastAsia="ru-RU"/>
        </w:rPr>
        <w:lastRenderedPageBreak/>
        <w:drawing>
          <wp:inline distT="0" distB="0" distL="0" distR="0" wp14:anchorId="19872392" wp14:editId="437B6422">
            <wp:extent cx="6496050" cy="426843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501843" cy="4272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51DA0" w14:textId="77777777" w:rsidR="00F9272C" w:rsidRPr="00F9272C" w:rsidRDefault="00F9272C" w:rsidP="00EB4D3D">
      <w:pPr>
        <w:rPr>
          <w:rFonts w:ascii="Times New Roman" w:eastAsia="Calibri" w:hAnsi="Times New Roman"/>
          <w:snapToGrid w:val="0"/>
          <w:u w:val="single"/>
        </w:rPr>
      </w:pPr>
      <w:r w:rsidRPr="00F9272C">
        <w:rPr>
          <w:rFonts w:ascii="Times New Roman" w:eastAsia="Calibri" w:hAnsi="Times New Roman"/>
          <w:snapToGrid w:val="0"/>
          <w:u w:val="single"/>
        </w:rPr>
        <w:t>Декларации и регистрация</w:t>
      </w:r>
    </w:p>
    <w:p w14:paraId="060E6CA1" w14:textId="77777777" w:rsidR="00F9272C" w:rsidRPr="00F9272C" w:rsidRDefault="00F9272C" w:rsidP="00EB4D3D">
      <w:pPr>
        <w:tabs>
          <w:tab w:val="left" w:pos="624"/>
        </w:tabs>
        <w:autoSpaceDE w:val="0"/>
        <w:autoSpaceDN w:val="0"/>
        <w:adjustRightInd w:val="0"/>
        <w:jc w:val="both"/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ab/>
        <w:t>Сертификат установки печи и буферной емкости (квалифицированный поставщик)</w:t>
      </w:r>
    </w:p>
    <w:p w14:paraId="726A065F" w14:textId="77777777" w:rsidR="00F9272C" w:rsidRPr="00F9272C" w:rsidRDefault="00F9272C" w:rsidP="00EB4D3D">
      <w:pPr>
        <w:tabs>
          <w:tab w:val="left" w:pos="624"/>
        </w:tabs>
        <w:autoSpaceDE w:val="0"/>
        <w:autoSpaceDN w:val="0"/>
        <w:adjustRightInd w:val="0"/>
        <w:jc w:val="both"/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ab/>
        <w:t>Подключение напорного трубопровода от буферной ёмкости хранения газа к корпусу оборудования (квалифицированный производитель)</w:t>
      </w:r>
    </w:p>
    <w:p w14:paraId="688358F4" w14:textId="77777777" w:rsidR="00F9272C" w:rsidRPr="00F9272C" w:rsidRDefault="00F9272C" w:rsidP="00EB4D3D">
      <w:pPr>
        <w:tabs>
          <w:tab w:val="left" w:pos="624"/>
        </w:tabs>
        <w:autoSpaceDE w:val="0"/>
        <w:autoSpaceDN w:val="0"/>
        <w:adjustRightInd w:val="0"/>
        <w:jc w:val="both"/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ab/>
        <w:t>Калибровка предохранительных клапанов и манометров резервуаров для хранения газа и корпуса оборудования (местный орган надзора за рынком)</w:t>
      </w:r>
    </w:p>
    <w:p w14:paraId="11F87EF5" w14:textId="77777777" w:rsidR="00F9272C" w:rsidRPr="00F9272C" w:rsidRDefault="00F9272C" w:rsidP="00EB4D3D">
      <w:pPr>
        <w:rPr>
          <w:rFonts w:ascii="Times New Roman" w:eastAsia="Calibri" w:hAnsi="Times New Roman"/>
          <w:snapToGrid w:val="0"/>
        </w:rPr>
      </w:pPr>
      <w:r w:rsidRPr="00F9272C">
        <w:rPr>
          <w:rFonts w:ascii="Times New Roman" w:eastAsia="Calibri" w:hAnsi="Times New Roman"/>
          <w:snapToGrid w:val="0"/>
        </w:rPr>
        <w:t>Отчет об использовании резервуара для хранения газа и корпуса оборудования (местный орган надзора за рынком)</w:t>
      </w:r>
    </w:p>
    <w:p w14:paraId="53BEA018" w14:textId="77777777" w:rsidR="00EB4D3D" w:rsidRDefault="00EB4D3D" w:rsidP="00EB4D3D">
      <w:pPr>
        <w:jc w:val="center"/>
        <w:rPr>
          <w:rFonts w:ascii="Times New Roman" w:eastAsia="Calibri" w:hAnsi="Times New Roman"/>
          <w:b/>
          <w:u w:val="single"/>
        </w:rPr>
      </w:pPr>
    </w:p>
    <w:p w14:paraId="052B2937" w14:textId="2FB81000" w:rsidR="00F9272C" w:rsidRDefault="00F9272C" w:rsidP="00EB4D3D">
      <w:pPr>
        <w:jc w:val="center"/>
        <w:rPr>
          <w:rFonts w:ascii="Times New Roman" w:eastAsia="Calibri" w:hAnsi="Times New Roman"/>
          <w:b/>
          <w:u w:val="single"/>
        </w:rPr>
      </w:pPr>
      <w:r w:rsidRPr="00F9272C">
        <w:rPr>
          <w:rFonts w:ascii="Times New Roman" w:eastAsia="Calibri" w:hAnsi="Times New Roman"/>
          <w:b/>
          <w:u w:val="single"/>
        </w:rPr>
        <w:t xml:space="preserve">Раздел </w:t>
      </w:r>
      <w:r w:rsidRPr="00F9272C">
        <w:rPr>
          <w:rFonts w:ascii="Times New Roman" w:eastAsia="Calibri" w:hAnsi="Times New Roman"/>
          <w:b/>
          <w:u w:val="single"/>
          <w:lang w:val="en-US"/>
        </w:rPr>
        <w:t>II</w:t>
      </w:r>
      <w:r w:rsidRPr="00F9272C">
        <w:rPr>
          <w:rFonts w:ascii="Times New Roman" w:eastAsia="Calibri" w:hAnsi="Times New Roman"/>
          <w:b/>
          <w:u w:val="single"/>
        </w:rPr>
        <w:t>. Оборудование для проведения химико-термической обработки.</w:t>
      </w:r>
    </w:p>
    <w:p w14:paraId="434AAA24" w14:textId="77777777" w:rsidR="00EB4D3D" w:rsidRPr="00F9272C" w:rsidRDefault="00EB4D3D" w:rsidP="00EB4D3D">
      <w:pPr>
        <w:jc w:val="center"/>
        <w:rPr>
          <w:rFonts w:ascii="Times New Roman" w:eastAsia="Calibri" w:hAnsi="Times New Roman"/>
          <w:b/>
          <w:u w:val="single"/>
        </w:rPr>
      </w:pPr>
    </w:p>
    <w:p w14:paraId="119F4D0F" w14:textId="4F3C4C4E" w:rsidR="00F9272C" w:rsidRDefault="00F9272C" w:rsidP="00EB4D3D">
      <w:pPr>
        <w:contextualSpacing/>
        <w:jc w:val="center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</w:rPr>
        <w:t>Отпускная печь с предварительной откачкой (вакуумизацией)</w:t>
      </w:r>
      <w:r w:rsidR="00EB4D3D">
        <w:rPr>
          <w:rFonts w:ascii="Times New Roman" w:eastAsia="Calibri" w:hAnsi="Times New Roman"/>
          <w:b/>
          <w:lang w:val="ru-RU"/>
        </w:rPr>
        <w:t xml:space="preserve"> </w:t>
      </w:r>
      <w:r w:rsidRPr="00F9272C">
        <w:rPr>
          <w:rFonts w:ascii="Times New Roman" w:eastAsia="Calibri" w:hAnsi="Times New Roman"/>
          <w:b/>
        </w:rPr>
        <w:t>T</w:t>
      </w:r>
      <w:r w:rsidR="00270FD6">
        <w:rPr>
          <w:rFonts w:ascii="Times New Roman" w:eastAsia="Calibri" w:hAnsi="Times New Roman"/>
          <w:b/>
          <w:lang w:val="ru-RU"/>
        </w:rPr>
        <w:t>(</w:t>
      </w:r>
      <w:r w:rsidRPr="00F9272C">
        <w:rPr>
          <w:rFonts w:ascii="Times New Roman" w:eastAsia="Calibri" w:hAnsi="Times New Roman"/>
          <w:b/>
        </w:rPr>
        <w:t>N</w:t>
      </w:r>
      <w:r w:rsidR="00270FD6">
        <w:rPr>
          <w:rFonts w:ascii="Times New Roman" w:eastAsia="Calibri" w:hAnsi="Times New Roman"/>
          <w:b/>
          <w:lang w:val="ru-RU"/>
        </w:rPr>
        <w:t>)</w:t>
      </w:r>
      <w:r w:rsidRPr="00F9272C">
        <w:rPr>
          <w:rFonts w:ascii="Times New Roman" w:eastAsia="Calibri" w:hAnsi="Times New Roman"/>
          <w:b/>
        </w:rPr>
        <w:t>-669-FV</w:t>
      </w:r>
      <w:r w:rsidR="00270FD6">
        <w:rPr>
          <w:rFonts w:ascii="Times New Roman" w:eastAsia="Calibri" w:hAnsi="Times New Roman"/>
          <w:b/>
          <w:lang w:val="ru-RU"/>
        </w:rPr>
        <w:t>(</w:t>
      </w:r>
      <w:r w:rsidRPr="00F9272C">
        <w:rPr>
          <w:rFonts w:ascii="Times New Roman" w:eastAsia="Calibri" w:hAnsi="Times New Roman"/>
          <w:b/>
        </w:rPr>
        <w:t>R</w:t>
      </w:r>
      <w:r w:rsidR="00270FD6">
        <w:rPr>
          <w:rFonts w:ascii="Times New Roman" w:eastAsia="Calibri" w:hAnsi="Times New Roman"/>
          <w:b/>
          <w:lang w:val="ru-RU"/>
        </w:rPr>
        <w:t>)</w:t>
      </w:r>
      <w:r w:rsidR="00C556D7">
        <w:rPr>
          <w:rFonts w:ascii="Times New Roman" w:eastAsia="Calibri" w:hAnsi="Times New Roman"/>
          <w:b/>
          <w:lang w:val="ru-RU"/>
        </w:rPr>
        <w:t xml:space="preserve"> </w:t>
      </w:r>
      <w:r w:rsidR="00C556D7">
        <w:rPr>
          <w:rFonts w:ascii="Times New Roman" w:eastAsia="Calibri" w:hAnsi="Times New Roman"/>
          <w:b/>
          <w:lang w:val="ru-RU"/>
        </w:rPr>
        <w:br/>
      </w:r>
      <w:r w:rsidRPr="00F9272C">
        <w:rPr>
          <w:rFonts w:ascii="Times New Roman" w:eastAsia="Calibri" w:hAnsi="Times New Roman"/>
          <w:b/>
        </w:rPr>
        <w:t>с</w:t>
      </w:r>
      <w:r w:rsidR="00EB4D3D">
        <w:rPr>
          <w:rFonts w:ascii="Times New Roman" w:eastAsia="Calibri" w:hAnsi="Times New Roman"/>
          <w:b/>
          <w:lang w:val="ru-RU"/>
        </w:rPr>
        <w:t> </w:t>
      </w:r>
      <w:r w:rsidRPr="00F9272C">
        <w:rPr>
          <w:rFonts w:ascii="Times New Roman" w:eastAsia="Calibri" w:hAnsi="Times New Roman"/>
          <w:b/>
        </w:rPr>
        <w:t>возможностью проведения азотирования, карбонитрирования и оксидирования</w:t>
      </w:r>
    </w:p>
    <w:p w14:paraId="7BAEED88" w14:textId="77777777" w:rsidR="00C556D7" w:rsidRPr="00F9272C" w:rsidRDefault="00C556D7" w:rsidP="00EB4D3D">
      <w:pPr>
        <w:contextualSpacing/>
        <w:jc w:val="center"/>
        <w:rPr>
          <w:rFonts w:ascii="Times New Roman" w:eastAsia="Calibri" w:hAnsi="Times New Roman"/>
          <w:b/>
        </w:rPr>
      </w:pPr>
    </w:p>
    <w:p w14:paraId="275BE256" w14:textId="77777777" w:rsidR="00F9272C" w:rsidRPr="00F9272C" w:rsidRDefault="00F9272C" w:rsidP="00C556D7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Печь для азотирования с предварительной вакуумизацией разработана как камерная печь резистивного нагрева с внутренней ретортой, содержащая горячую зону и использующая конвективный нагрев с защитным газом. Стабильный, экономичный и высокоэффективный процесс азотирования или карбонитрирования может быть реализован благодаря разумной и сложной общей конструкции, а также передовому и надежному автоматическому управлению. Эта печь также подходит для азотирования и отпуска.</w:t>
      </w:r>
    </w:p>
    <w:p w14:paraId="0B06C554" w14:textId="77777777" w:rsidR="00F9272C" w:rsidRPr="00F9272C" w:rsidRDefault="00F9272C" w:rsidP="00C556D7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Печь оснащена программным контроллером с сенсорным экраном, благодаря чему параметры процесса, такие как скорость нагрева и охлаждения, температура, давление, расход газа, потенциал азота и время прохождения, контролируются в автоматическом режиме. Фактическое состояние печи отображается на экране. На этом контроллере также доступна функция ручной настройки, доступ к состоянию некоторых компонентов и экран предупреждений.</w:t>
      </w:r>
    </w:p>
    <w:p w14:paraId="1DCCD0F4" w14:textId="77777777" w:rsidR="00F9272C" w:rsidRPr="00F9272C" w:rsidRDefault="00F9272C" w:rsidP="00C556D7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Описание процесса.</w:t>
      </w:r>
    </w:p>
    <w:p w14:paraId="5578E546" w14:textId="3BD4FECC" w:rsidR="00F9272C" w:rsidRPr="00F9272C" w:rsidRDefault="00F9272C" w:rsidP="00C556D7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Открытие двери печи после удаления газа. Загрузочная тележка с вилочным погрузчиком помещает садку на под печи в камере нагрева; после этого дверь закрывается. Начинается </w:t>
      </w:r>
      <w:r w:rsidRPr="00F9272C">
        <w:rPr>
          <w:rFonts w:ascii="Times New Roman" w:eastAsia="Calibri" w:hAnsi="Times New Roman"/>
        </w:rPr>
        <w:lastRenderedPageBreak/>
        <w:t xml:space="preserve">процесс термообработки, который полностью автоматизирован до момента выгрузки.  Сначала из печи удаляется воздух до давления, установленного контроллером. Затем заполняется защитный газ и запускается электрический нагрев. При использовании конвекционного нагрева обеспечивается наилучшая равномерность температуры на низкотемпературном участке, а также </w:t>
      </w:r>
      <w:r w:rsidR="00C556D7" w:rsidRPr="00F9272C">
        <w:rPr>
          <w:rFonts w:ascii="Times New Roman" w:eastAsia="Microsoft YaHei" w:hAnsi="Times New Roman"/>
          <w:bCs/>
          <w:noProof/>
          <w:lang w:val="ru-RU" w:eastAsia="ru-RU"/>
        </w:rPr>
        <w:drawing>
          <wp:anchor distT="0" distB="0" distL="114300" distR="114300" simplePos="0" relativeHeight="251671552" behindDoc="1" locked="0" layoutInCell="1" allowOverlap="1" wp14:anchorId="4F763A08" wp14:editId="5DE689EF">
            <wp:simplePos x="0" y="0"/>
            <wp:positionH relativeFrom="margin">
              <wp:align>right</wp:align>
            </wp:positionH>
            <wp:positionV relativeFrom="paragraph">
              <wp:posOffset>250190</wp:posOffset>
            </wp:positionV>
            <wp:extent cx="2165350" cy="1952625"/>
            <wp:effectExtent l="0" t="0" r="6350" b="9525"/>
            <wp:wrapTight wrapText="bothSides">
              <wp:wrapPolygon edited="0">
                <wp:start x="0" y="0"/>
                <wp:lineTo x="0" y="21495"/>
                <wp:lineTo x="21473" y="21495"/>
                <wp:lineTo x="21473" y="0"/>
                <wp:lineTo x="0" y="0"/>
              </wp:wrapPolygon>
            </wp:wrapTight>
            <wp:docPr id="2317" name="图片 1" descr="图示, 工程绘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7" name="图片 1" descr="图示, 工程绘图&#10;&#10;描述已自动生成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53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272C">
        <w:rPr>
          <w:rFonts w:ascii="Times New Roman" w:eastAsia="Calibri" w:hAnsi="Times New Roman"/>
        </w:rPr>
        <w:t>увеличивается скорость нагрева деталей. Конвекционный вентилятор используется для обеспечения циркуляции азотирующей атмосферы в рабочей зоне, поэтому результат азотирования получается более равномерным. Атмосфера внутри автоматически контролируется зондом H2, а также прибором для разложения аммиака, который используется для мониторинга и ручного управления. Что касается охлаждения, то внутреннее быстрое охлаждение и внешнее быстрое охлаждение обеспечивают достижение печью температуры выхода в кратчайшие сроки. Сигнал указывает на окончание охлаждения, и печь готова к выгрузке.</w:t>
      </w:r>
    </w:p>
    <w:p w14:paraId="23ABF764" w14:textId="277CDE93" w:rsidR="00F9272C" w:rsidRPr="00F9272C" w:rsidRDefault="00C556D7" w:rsidP="00C556D7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Microsoft YaHei" w:hAnsi="Times New Roman"/>
          <w:noProof/>
          <w:lang w:val="ru-RU" w:eastAsia="ru-RU"/>
        </w:rPr>
        <w:drawing>
          <wp:anchor distT="0" distB="0" distL="114300" distR="114300" simplePos="0" relativeHeight="251668480" behindDoc="0" locked="0" layoutInCell="1" allowOverlap="1" wp14:anchorId="39C48E82" wp14:editId="34C55CB7">
            <wp:simplePos x="0" y="0"/>
            <wp:positionH relativeFrom="margin">
              <wp:align>right</wp:align>
            </wp:positionH>
            <wp:positionV relativeFrom="paragraph">
              <wp:posOffset>963930</wp:posOffset>
            </wp:positionV>
            <wp:extent cx="1797050" cy="1330960"/>
            <wp:effectExtent l="0" t="0" r="0" b="2540"/>
            <wp:wrapSquare wrapText="bothSides"/>
            <wp:docPr id="32" name="图片 1" descr="音响设备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 descr="音响设备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1253" t="12013" r="16284" b="21046"/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133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272C" w:rsidRPr="00F9272C">
        <w:rPr>
          <w:rFonts w:ascii="Times New Roman" w:eastAsia="Calibri" w:hAnsi="Times New Roman"/>
        </w:rPr>
        <w:t>Внешний корпус печи изготовлен из углеродистой стали, а внутренняя стенка - из керамического волокна для изоляции. Сверху и снизу кожуха имеются крышки, которые могут быть открыты во время охлаждения газа. Нагревательные элементы изготовлены из никель-хромовой стальной ленты и согнуты. Они подвешены на звенья, изготовленные из специальной жаропрочной стали на внутренней стенке реторты и вокруг нее.</w:t>
      </w:r>
    </w:p>
    <w:p w14:paraId="173E8E9F" w14:textId="5759B4E0" w:rsidR="00F9272C" w:rsidRPr="00F9272C" w:rsidRDefault="00F9272C" w:rsidP="00C556D7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Горизонтальная круглая реторта изготовлена из никель-хромового сплава. Передняя сторона горячей зоны оснащена водоохлаждаемым фланцем с манжетным уплотнением. Реторта может быть закрыта оставленной открытой изоляционной дверью, а дверь печи механически блокируется электроприводом.</w:t>
      </w:r>
    </w:p>
    <w:p w14:paraId="55F234B0" w14:textId="77777777" w:rsidR="00F9272C" w:rsidRPr="00F9272C" w:rsidRDefault="00F9272C" w:rsidP="00C556D7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Реторта поддерживается несколькими никель-хромовыми стержнями, которые параллельно распределены по бокам, спереди и сзади.</w:t>
      </w:r>
    </w:p>
    <w:p w14:paraId="47DC365A" w14:textId="77777777" w:rsidR="00F9272C" w:rsidRPr="00F9272C" w:rsidRDefault="00F9272C" w:rsidP="00C556D7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Крыльчатка для циркуляции газа крепится через кронштейн на валу двигателя, расположенного в задней части бака печи. Двигатель оснащён уплотнением позволяющим работать в вакууме или при избыточном давлении внутри печи.</w:t>
      </w:r>
    </w:p>
    <w:p w14:paraId="661E028B" w14:textId="77777777" w:rsidR="00F9272C" w:rsidRPr="00F9272C" w:rsidRDefault="00F9272C" w:rsidP="00C556D7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Циркуляция газа в камере осуществляется с помощью газовой трубы. Циркуляция начинается от циркуляционного вентилятора, газ принудительно продувается вдоль камеры, проходит через садку с материалом и затем возвращается к вентилятору. Этот метод может обеспечить высокую равномерность температуры и сильную способность к теплообмену</w:t>
      </w:r>
      <w:r w:rsidRPr="00F9272C">
        <w:rPr>
          <w:rFonts w:ascii="Times New Roman" w:eastAsia="Calibri" w:hAnsi="Times New Roman"/>
          <w:b/>
        </w:rPr>
        <w:t>.</w:t>
      </w:r>
    </w:p>
    <w:p w14:paraId="28548542" w14:textId="77777777" w:rsidR="00F9272C" w:rsidRPr="00F9272C" w:rsidRDefault="00F9272C" w:rsidP="00C556D7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Охлаждающее устройство</w:t>
      </w:r>
    </w:p>
    <w:p w14:paraId="4D890AFE" w14:textId="77777777" w:rsidR="00F9272C" w:rsidRPr="00F9272C" w:rsidRDefault="00F9272C" w:rsidP="00C556D7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t>Воздуходувка установлена в нижней части корпуса печи. Холодный воздух снаружи печи нагнетается внутрь, проходит через зазор между внутренней стенкой печи и ретортой и выводится из кожуха с верхней стороны. Охлажденный воздух попадает непосредственно в цех</w:t>
      </w:r>
      <w:r w:rsidRPr="00F9272C">
        <w:rPr>
          <w:rFonts w:ascii="Times New Roman" w:eastAsia="Calibri" w:hAnsi="Times New Roman"/>
          <w:b/>
        </w:rPr>
        <w:t>.</w:t>
      </w:r>
    </w:p>
    <w:p w14:paraId="1D77A032" w14:textId="77777777" w:rsidR="00F9272C" w:rsidRPr="00F9272C" w:rsidRDefault="00F9272C" w:rsidP="00C556D7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Системы вакуумной откачки</w:t>
      </w:r>
    </w:p>
    <w:p w14:paraId="02CED445" w14:textId="067B2433" w:rsidR="00F9272C" w:rsidRPr="00C556D7" w:rsidRDefault="00F9272C" w:rsidP="00C556D7">
      <w:pPr>
        <w:spacing w:after="180"/>
        <w:rPr>
          <w:rFonts w:ascii="Times New Roman" w:eastAsia="Calibri" w:hAnsi="Times New Roman"/>
          <w:b/>
          <w:lang w:val="ru-RU"/>
        </w:rPr>
      </w:pPr>
      <w:r w:rsidRPr="00F9272C">
        <w:rPr>
          <w:rFonts w:ascii="Times New Roman" w:eastAsia="Calibri" w:hAnsi="Times New Roman"/>
        </w:rPr>
        <w:t>Система вакуумной откачки работает полностью автоматически и состоит из основных частей:</w:t>
      </w:r>
      <w:r w:rsidR="00C556D7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пластинчато-роторного вакуумного насоса</w:t>
      </w:r>
      <w:r w:rsidRPr="00C556D7">
        <w:rPr>
          <w:rFonts w:ascii="Times New Roman" w:eastAsia="Calibri" w:hAnsi="Times New Roman"/>
        </w:rPr>
        <w:t>;</w:t>
      </w:r>
      <w:r w:rsidR="00C556D7">
        <w:rPr>
          <w:rFonts w:ascii="Times New Roman" w:eastAsia="Calibri" w:hAnsi="Times New Roman"/>
          <w:b/>
        </w:rPr>
        <w:br/>
      </w:r>
      <w:r w:rsidRPr="00F9272C">
        <w:rPr>
          <w:rFonts w:ascii="Times New Roman" w:eastAsia="Calibri" w:hAnsi="Times New Roman"/>
        </w:rPr>
        <w:t>- насоса Рутса;</w:t>
      </w:r>
      <w:r w:rsidR="00C556D7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сопутствующих трубопроводов и опор</w:t>
      </w:r>
      <w:r w:rsidRPr="00C556D7">
        <w:rPr>
          <w:rFonts w:ascii="Times New Roman" w:eastAsia="Calibri" w:hAnsi="Times New Roman"/>
        </w:rPr>
        <w:t>.</w:t>
      </w:r>
    </w:p>
    <w:p w14:paraId="53B202C7" w14:textId="37A07BE1" w:rsidR="00F9272C" w:rsidRPr="00F9272C" w:rsidRDefault="00F9272C" w:rsidP="00C556D7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Главный вакуумный клапан установлен на насосной трубе у кожуха, который используется для разделения герметичной и вакуумной насосной системы от кожуха печи. Для предотвращения обратного всасывания насоса и попадания загрязнений в механический насос установлен </w:t>
      </w:r>
      <w:r w:rsidRPr="00F9272C">
        <w:rPr>
          <w:rFonts w:ascii="Times New Roman" w:eastAsia="Calibri" w:hAnsi="Times New Roman"/>
        </w:rPr>
        <w:lastRenderedPageBreak/>
        <w:t>изолятор для масла и пыли. На трубопроводе имеется гибкая соединительная часть для предотвращения передачи вибрации.</w:t>
      </w:r>
    </w:p>
    <w:p w14:paraId="6F217079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b/>
          <w:u w:val="single"/>
        </w:rPr>
      </w:pPr>
      <w:r w:rsidRPr="00F9272C">
        <w:rPr>
          <w:rFonts w:ascii="Times New Roman" w:eastAsia="Calibri" w:hAnsi="Times New Roman"/>
          <w:b/>
          <w:u w:val="single"/>
        </w:rPr>
        <w:t>Измерительные и контрольные приборы</w:t>
      </w:r>
    </w:p>
    <w:p w14:paraId="70E4BD2D" w14:textId="64B58FA4" w:rsidR="00F9272C" w:rsidRPr="00F9272C" w:rsidRDefault="00F9272C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  <w:u w:val="single"/>
        </w:rPr>
        <w:t>Измерение температуры и управление нагревом</w:t>
      </w:r>
      <w:r w:rsidRPr="00F9272C">
        <w:rPr>
          <w:rFonts w:ascii="Times New Roman" w:eastAsia="Calibri" w:hAnsi="Times New Roman"/>
          <w:u w:val="single"/>
        </w:rPr>
        <w:br/>
      </w:r>
      <w:r w:rsidRPr="00F9272C">
        <w:rPr>
          <w:rFonts w:ascii="Times New Roman" w:eastAsia="Calibri" w:hAnsi="Times New Roman"/>
        </w:rPr>
        <w:t>Температура в горячей зоне измеряется двумя термопарами. Одна устанавливается снаружи реторты и используется для нагрева, а две другие устанавливаются внутри реторты и используются для контроля температуры, регистрации и предотвращения перегрева. Потребляемая мощность нагрева сбалансирована и контролируется ПЛК, поэтому температура процесса полностью контролируется настройками программы.</w:t>
      </w:r>
    </w:p>
    <w:p w14:paraId="123A64DB" w14:textId="77777777" w:rsidR="00F9272C" w:rsidRPr="00F9272C" w:rsidRDefault="00F9272C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Давление удаления вакуума измеряется вакуумметром, установленным на вакуумном измерительном устройстве. Индикация вакуумметра - от вакуума до 1 бар. Давление вакуума контролируется электрическим контроллером, усилителем и вакуумметром Пирани.</w:t>
      </w:r>
    </w:p>
    <w:p w14:paraId="653BE2A0" w14:textId="5B258EFC" w:rsidR="00F9272C" w:rsidRPr="00F9272C" w:rsidRDefault="00F9272C" w:rsidP="00270FD6">
      <w:pPr>
        <w:spacing w:before="100" w:beforeAutospacing="1"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Охлаждающая жидкость</w:t>
      </w:r>
    </w:p>
    <w:p w14:paraId="288ECD47" w14:textId="225B425E" w:rsidR="00F9272C" w:rsidRPr="00F9272C" w:rsidRDefault="00F9272C" w:rsidP="00270FD6">
      <w:pPr>
        <w:spacing w:before="100" w:beforeAutospacing="1"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Система охлаждающей жидкости состоит из следующих компонентов:</w:t>
      </w:r>
      <w:r w:rsidR="00270FD6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Замкнутые контуры охлаждающей жидкости;</w:t>
      </w:r>
      <w:r w:rsidR="00270FD6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Соединительные кронштейны, шланги и муфты;</w:t>
      </w:r>
      <w:r w:rsidR="00270FD6">
        <w:rPr>
          <w:rFonts w:ascii="Times New Roman" w:eastAsia="Calibri" w:hAnsi="Times New Roman"/>
        </w:rPr>
        <w:br/>
      </w:r>
      <w:r w:rsidRPr="00F9272C">
        <w:rPr>
          <w:rFonts w:ascii="Times New Roman" w:eastAsia="Calibri" w:hAnsi="Times New Roman"/>
        </w:rPr>
        <w:t>- Скорость потока возвращающейся охлаждающей жидкости можно регулировать с помощью ручного клапана.</w:t>
      </w:r>
    </w:p>
    <w:p w14:paraId="0965F25D" w14:textId="5ECCB477" w:rsidR="00F9272C" w:rsidRPr="00F9272C" w:rsidRDefault="00F9272C" w:rsidP="00270FD6">
      <w:pPr>
        <w:spacing w:after="180"/>
        <w:rPr>
          <w:rFonts w:ascii="Times New Roman" w:eastAsia="Calibri" w:hAnsi="Times New Roman"/>
          <w:b/>
          <w:u w:val="single"/>
        </w:rPr>
      </w:pPr>
      <w:r w:rsidRPr="00F9272C">
        <w:rPr>
          <w:rFonts w:ascii="Times New Roman" w:eastAsia="Calibri" w:hAnsi="Times New Roman"/>
          <w:u w:val="single"/>
        </w:rPr>
        <w:t>Устройства безопасности</w:t>
      </w:r>
    </w:p>
    <w:p w14:paraId="270F9DE6" w14:textId="5147AB95" w:rsidR="00F9272C" w:rsidRPr="00F9272C" w:rsidRDefault="00F9272C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При обрыве термопары нагрев печи будет автоматически прекращен программируемым логическим контроллером, а сигнал тревоги будет выведен на монитор компьютера.</w:t>
      </w:r>
    </w:p>
    <w:p w14:paraId="1D29384E" w14:textId="327A634F" w:rsidR="00F9272C" w:rsidRPr="00F9272C" w:rsidRDefault="00F9272C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Если подача охлаждающей воды недостаточна, нагрев печи прекращается и подается сигнал тревоги.</w:t>
      </w:r>
    </w:p>
    <w:p w14:paraId="5161C135" w14:textId="2B13FED8" w:rsidR="00F9272C" w:rsidRPr="00F9272C" w:rsidRDefault="00F9272C" w:rsidP="00270FD6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</w:rPr>
        <w:t>Предохранительный клапан используется для защиты от избыточного давления.</w:t>
      </w:r>
    </w:p>
    <w:p w14:paraId="2E3DE2ED" w14:textId="636E086B" w:rsidR="00F9272C" w:rsidRPr="00F9272C" w:rsidRDefault="00F9272C" w:rsidP="00270FD6">
      <w:pPr>
        <w:spacing w:after="180"/>
        <w:rPr>
          <w:rFonts w:ascii="Times New Roman" w:eastAsia="Calibri" w:hAnsi="Times New Roman"/>
          <w:b/>
        </w:rPr>
      </w:pPr>
      <w:r w:rsidRPr="00F9272C">
        <w:rPr>
          <w:rFonts w:ascii="Times New Roman" w:eastAsia="Calibri" w:hAnsi="Times New Roman"/>
          <w:b/>
        </w:rPr>
        <w:t>Дополнительная комплектация.</w:t>
      </w:r>
    </w:p>
    <w:p w14:paraId="17375B51" w14:textId="6551D085" w:rsidR="00F9272C" w:rsidRPr="00F9272C" w:rsidRDefault="00F9272C" w:rsidP="00270FD6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Внешний охладитель</w:t>
      </w:r>
    </w:p>
    <w:p w14:paraId="41B6F543" w14:textId="179B5C64" w:rsidR="00F9272C" w:rsidRPr="00F9272C" w:rsidRDefault="00F9272C" w:rsidP="00270FD6">
      <w:pPr>
        <w:spacing w:after="180"/>
        <w:jc w:val="both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Внешний охладитель содержит высокопроизводительный вентилятор, один теплообменник и оболочку с вакуумным уплотнением. Во время охлаждения горячий газ внутри реторты отсасывается из реторты через соединительную трубу и поступает в теплообменник. Горячий газ проходит через теплообменник и охлаждается. Охлажденный газ снова вдувается в реторту через другую трубу, которая соединяется с выходом воздуходувки и входом в реторту. Благодаря такому высокоэффективному кругу охлаждения печь может достичь высокой скорости охлаждения садки.</w:t>
      </w:r>
    </w:p>
    <w:p w14:paraId="22EBE615" w14:textId="6D8730B0" w:rsidR="00F9272C" w:rsidRPr="00F9272C" w:rsidRDefault="00F9272C" w:rsidP="00270FD6">
      <w:pPr>
        <w:spacing w:after="180"/>
        <w:jc w:val="both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Газовое азотирование на основе датчика водорода и контроля значения азотного потенциала (Kn)</w:t>
      </w:r>
    </w:p>
    <w:p w14:paraId="3CF0CB97" w14:textId="7663B47D" w:rsidR="00F9272C" w:rsidRPr="00F9272C" w:rsidRDefault="00270FD6" w:rsidP="00270FD6">
      <w:pPr>
        <w:spacing w:after="180"/>
        <w:rPr>
          <w:rFonts w:ascii="Times New Roman" w:eastAsia="Calibri" w:hAnsi="Times New Roman"/>
          <w:highlight w:val="yellow"/>
        </w:rPr>
      </w:pPr>
      <w:r w:rsidRPr="00F9272C">
        <w:rPr>
          <w:rFonts w:ascii="Times New Roman" w:eastAsia="Microsoft YaHei" w:hAnsi="Times New Roman"/>
          <w:b/>
          <w:noProof/>
          <w:lang w:val="ru-RU" w:eastAsia="ru-RU"/>
        </w:rPr>
        <w:drawing>
          <wp:anchor distT="0" distB="0" distL="114300" distR="114300" simplePos="0" relativeHeight="251669504" behindDoc="0" locked="0" layoutInCell="1" allowOverlap="1" wp14:anchorId="28D5A80B" wp14:editId="39396D80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1254760" cy="1871345"/>
            <wp:effectExtent l="0" t="0" r="2540" b="0"/>
            <wp:wrapSquare wrapText="bothSides"/>
            <wp:docPr id="11980" name="图片 41" descr="C:\Users\ShenLi\Desktop\IMG_6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0" name="图片 41" descr="C:\Users\ShenLi\Desktop\IMG_642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4760" cy="187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272C" w:rsidRPr="00F9272C">
        <w:rPr>
          <w:rFonts w:ascii="Times New Roman" w:eastAsia="Calibri" w:hAnsi="Times New Roman"/>
        </w:rPr>
        <w:t>Система управления и подачи технологических газов установлена на общей панели, которая состоит в основном из следующих частей:</w:t>
      </w:r>
      <w:r>
        <w:rPr>
          <w:rFonts w:ascii="Times New Roman" w:eastAsia="Microsoft YaHei" w:hAnsi="Times New Roman"/>
          <w:b/>
          <w:noProof/>
          <w:lang w:eastAsia="ru-RU"/>
        </w:rPr>
        <w:br/>
      </w:r>
      <w:r w:rsidR="00F9272C" w:rsidRPr="00F9272C">
        <w:rPr>
          <w:rFonts w:ascii="Times New Roman" w:eastAsia="Calibri" w:hAnsi="Times New Roman"/>
        </w:rPr>
        <w:t>- Аммиачный редукционный клапан, аммиачный расходомер, аммиачный электромагнитный клапан;</w:t>
      </w:r>
      <w:r>
        <w:rPr>
          <w:rFonts w:ascii="Times New Roman" w:eastAsia="Calibri" w:hAnsi="Times New Roman"/>
        </w:rPr>
        <w:br/>
      </w:r>
      <w:r w:rsidR="00F9272C" w:rsidRPr="00F9272C">
        <w:rPr>
          <w:rFonts w:ascii="Times New Roman" w:eastAsia="Calibri" w:hAnsi="Times New Roman"/>
        </w:rPr>
        <w:t>- Редукционный клапан аммиака, расходомер аммиака, электромагнитный клапан аммиака (опция) и диссоциатор;</w:t>
      </w:r>
      <w:r>
        <w:rPr>
          <w:rFonts w:ascii="Times New Roman" w:eastAsia="Calibri" w:hAnsi="Times New Roman"/>
        </w:rPr>
        <w:br/>
      </w:r>
      <w:r w:rsidR="00F9272C" w:rsidRPr="00F9272C">
        <w:rPr>
          <w:rFonts w:ascii="Times New Roman" w:eastAsia="Calibri" w:hAnsi="Times New Roman"/>
        </w:rPr>
        <w:t>- Редукционный клапан аммиака, расходомер аммиака, электромагнитный клапан аммиака;</w:t>
      </w:r>
      <w:r>
        <w:rPr>
          <w:rFonts w:ascii="Times New Roman" w:eastAsia="Calibri" w:hAnsi="Times New Roman"/>
        </w:rPr>
        <w:br/>
      </w:r>
      <w:r w:rsidR="00F9272C" w:rsidRPr="00F9272C">
        <w:rPr>
          <w:rFonts w:ascii="Times New Roman" w:eastAsia="Calibri" w:hAnsi="Times New Roman"/>
        </w:rPr>
        <w:t>- Быстрый пневматический электромагнитный клапан для безопасности азота и трубопроводов</w:t>
      </w:r>
      <w:r>
        <w:rPr>
          <w:rFonts w:ascii="Times New Roman" w:eastAsia="Calibri" w:hAnsi="Times New Roman"/>
        </w:rPr>
        <w:br/>
      </w:r>
      <w:r w:rsidR="00F9272C" w:rsidRPr="00F9272C">
        <w:rPr>
          <w:rFonts w:ascii="Times New Roman" w:eastAsia="Calibri" w:hAnsi="Times New Roman"/>
        </w:rPr>
        <w:t>- Сопутствующие реле давления, манометры, клапаны, трубы и т.д.</w:t>
      </w:r>
    </w:p>
    <w:p w14:paraId="7CBF4741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highlight w:val="yellow"/>
          <w:u w:val="single"/>
        </w:rPr>
      </w:pPr>
      <w:r w:rsidRPr="00F9272C">
        <w:rPr>
          <w:rFonts w:ascii="Times New Roman" w:eastAsia="Calibri" w:hAnsi="Times New Roman"/>
          <w:u w:val="single"/>
        </w:rPr>
        <w:lastRenderedPageBreak/>
        <w:t>Диссоциированный аммиак</w:t>
      </w:r>
    </w:p>
    <w:p w14:paraId="511D7BED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highlight w:val="yellow"/>
        </w:rPr>
      </w:pPr>
      <w:r w:rsidRPr="00F9272C">
        <w:rPr>
          <w:rFonts w:ascii="Times New Roman" w:eastAsia="Calibri" w:hAnsi="Times New Roman"/>
        </w:rPr>
        <w:t>Система обеспечивает получение всего газообразного продукта крекинга аммиака с помощью катализатора, содержащего трубчатый нагреватель и необходимый контур охлаждения. Способ, при котором аммиак, прошедший через катализатор крекинга при температуре 850 градусов в условиях, по существу, полностью разлагается в основном на газообразный водород. Новая система регулирования расхода газа по потоку напрямую определяет процентное содержание газообразного водорода для снижения азотного потенциала в печи.</w:t>
      </w:r>
    </w:p>
    <w:p w14:paraId="732821EA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Дожигатель</w:t>
      </w:r>
    </w:p>
    <w:p w14:paraId="65AA00A5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highlight w:val="yellow"/>
        </w:rPr>
      </w:pPr>
      <w:r w:rsidRPr="00F9272C">
        <w:rPr>
          <w:rFonts w:ascii="Times New Roman" w:eastAsia="Calibri" w:hAnsi="Times New Roman"/>
        </w:rPr>
        <w:t>Азотная атмосфера, циркулирующая в печи, из-за избыточного давления через трубку расположенную в задней части сбрасывается устройством повторного сжигания, отработанные продукты горения выводятся за пределы цеха.</w:t>
      </w:r>
    </w:p>
    <w:p w14:paraId="45E7B6D9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highlight w:val="yellow"/>
          <w:u w:val="single"/>
        </w:rPr>
      </w:pPr>
      <w:r w:rsidRPr="00F9272C">
        <w:rPr>
          <w:rFonts w:ascii="Times New Roman" w:eastAsia="Calibri" w:hAnsi="Times New Roman"/>
          <w:u w:val="single"/>
        </w:rPr>
        <w:t>Защитный газ</w:t>
      </w:r>
    </w:p>
    <w:p w14:paraId="655E74CD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highlight w:val="yellow"/>
        </w:rPr>
      </w:pPr>
      <w:r w:rsidRPr="00F9272C">
        <w:rPr>
          <w:rFonts w:ascii="Times New Roman" w:eastAsia="Calibri" w:hAnsi="Times New Roman"/>
        </w:rPr>
        <w:t>Защитный газ - азот подается по трубам с запорным клапаном. При достижении давления газа, заданного на датчике давления, автоматически открывается электромагнитный клапан, через который азот поступает в печь. Давление внутри печи поддерживается стабильным с помощью регулятора давления во время нагрева, выдержки и охлаждения.</w:t>
      </w:r>
    </w:p>
    <w:p w14:paraId="73B3D1BC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highlight w:val="yellow"/>
        </w:rPr>
      </w:pPr>
      <w:r w:rsidRPr="00F9272C">
        <w:rPr>
          <w:rFonts w:ascii="Times New Roman" w:eastAsia="Calibri" w:hAnsi="Times New Roman"/>
        </w:rPr>
        <w:t>Азот также используется для работы пневматической системы. Эта система соединена с редукционным клапаном, фильтром, устройство смазки, игольчатым клапаном и используется для управления скоростью привода пневматических компонентов по отдельности. В случае утечки именно инертный газ, а не воздух заполняет печь.</w:t>
      </w:r>
    </w:p>
    <w:p w14:paraId="5481FD66" w14:textId="6EE36BCB" w:rsidR="00F9272C" w:rsidRPr="00F9272C" w:rsidRDefault="00F9272C" w:rsidP="00270FD6">
      <w:pPr>
        <w:spacing w:after="180"/>
        <w:rPr>
          <w:rFonts w:ascii="Times New Roman" w:eastAsia="Calibri" w:hAnsi="Times New Roman"/>
          <w:highlight w:val="yellow"/>
          <w:u w:val="single"/>
        </w:rPr>
      </w:pPr>
      <w:r w:rsidRPr="00F9272C">
        <w:rPr>
          <w:rFonts w:ascii="Times New Roman" w:eastAsia="Calibri" w:hAnsi="Times New Roman"/>
          <w:u w:val="single"/>
        </w:rPr>
        <w:t>Измерительные и контрольные приборы</w:t>
      </w:r>
    </w:p>
    <w:p w14:paraId="19E325AC" w14:textId="25AB4A5A" w:rsidR="00F9272C" w:rsidRPr="00F9272C" w:rsidRDefault="00270FD6" w:rsidP="00270FD6">
      <w:pPr>
        <w:spacing w:after="180"/>
        <w:rPr>
          <w:rFonts w:ascii="Times New Roman" w:eastAsia="Calibri" w:hAnsi="Times New Roman"/>
          <w:highlight w:val="yellow"/>
        </w:rPr>
      </w:pPr>
      <w:r w:rsidRPr="00F9272C">
        <w:rPr>
          <w:rFonts w:ascii="Times New Roman" w:eastAsia="Microsoft YaHei" w:hAnsi="Times New Roman"/>
          <w:noProof/>
          <w:lang w:val="ru-RU" w:eastAsia="ru-RU"/>
        </w:rPr>
        <w:drawing>
          <wp:anchor distT="0" distB="0" distL="114300" distR="114300" simplePos="0" relativeHeight="251670528" behindDoc="1" locked="0" layoutInCell="1" allowOverlap="1" wp14:anchorId="3A507735" wp14:editId="1E608EB6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2275840" cy="2495550"/>
            <wp:effectExtent l="0" t="0" r="0" b="0"/>
            <wp:wrapThrough wrapText="bothSides">
              <wp:wrapPolygon edited="0">
                <wp:start x="0" y="0"/>
                <wp:lineTo x="0" y="21435"/>
                <wp:lineTo x="21335" y="21435"/>
                <wp:lineTo x="21335" y="0"/>
                <wp:lineTo x="0" y="0"/>
              </wp:wrapPolygon>
            </wp:wrapThrough>
            <wp:docPr id="119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2" name="图片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7113" t="3610" r="9924" b="5776"/>
                    <a:stretch>
                      <a:fillRect/>
                    </a:stretch>
                  </pic:blipFill>
                  <pic:spPr>
                    <a:xfrm>
                      <a:off x="0" y="0"/>
                      <a:ext cx="227584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272C" w:rsidRPr="00F9272C">
        <w:rPr>
          <w:rFonts w:ascii="Times New Roman" w:eastAsia="Calibri" w:hAnsi="Times New Roman"/>
        </w:rPr>
        <w:t>Водородный зонд</w:t>
      </w:r>
    </w:p>
    <w:p w14:paraId="3A28F560" w14:textId="77777777" w:rsidR="00F9272C" w:rsidRPr="00F9272C" w:rsidRDefault="00F9272C" w:rsidP="00270FD6">
      <w:pPr>
        <w:spacing w:after="180"/>
        <w:jc w:val="both"/>
        <w:rPr>
          <w:rFonts w:ascii="Times New Roman" w:eastAsia="Calibri" w:hAnsi="Times New Roman"/>
          <w:highlight w:val="yellow"/>
        </w:rPr>
      </w:pPr>
      <w:r w:rsidRPr="00F9272C">
        <w:rPr>
          <w:rFonts w:ascii="Times New Roman" w:eastAsia="Calibri" w:hAnsi="Times New Roman"/>
        </w:rPr>
        <w:t>Контролируемый процесс азотирования возможен только тогда, когда скорость разложения может быть измерена мгновенно. H2-зонд способен измерять долю H2 внутри печи с долговременной стабильностью. Таким образом, можно рассчитать потенциал азота в печи при определенной скорости разложения.</w:t>
      </w:r>
    </w:p>
    <w:p w14:paraId="505A3F10" w14:textId="77777777" w:rsidR="00F9272C" w:rsidRPr="00F9272C" w:rsidRDefault="00F9272C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Датчик может быть соединен с автоматическим оборудованием (например, автоматическим регистратором, программирующим устройством) посредством выходного сигнала 4-20 мА</w:t>
      </w:r>
    </w:p>
    <w:p w14:paraId="313224D3" w14:textId="77777777" w:rsidR="00F9272C" w:rsidRPr="00F9272C" w:rsidRDefault="00F9272C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Диапазон измерения (водород)</w:t>
      </w:r>
      <w:r w:rsidRPr="00F9272C">
        <w:rPr>
          <w:rFonts w:ascii="Times New Roman" w:eastAsia="MS Gothic" w:hAnsi="Times New Roman"/>
        </w:rPr>
        <w:t>：</w:t>
      </w:r>
      <w:r w:rsidRPr="00F9272C">
        <w:rPr>
          <w:rFonts w:ascii="Times New Roman" w:eastAsia="Calibri" w:hAnsi="Times New Roman"/>
        </w:rPr>
        <w:t xml:space="preserve"> 10...60, 0...75, 0...100 объёмных % и ppm</w:t>
      </w:r>
    </w:p>
    <w:p w14:paraId="6BBB8E96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Программный контроллер или компьютерная система управления</w:t>
      </w:r>
    </w:p>
    <w:p w14:paraId="155A0BD4" w14:textId="77777777" w:rsidR="00F9272C" w:rsidRPr="00F9272C" w:rsidRDefault="00F9272C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Экспертная система управления азотированием разработана на базе программного обеспечения Siemens WinCC. Система управления состоит из специального модуля расчета и контроля значений азотного потенциала Kn, который может автоматически контролировать и регистрировать параметры процесса и все сигналы тревоги, появляющиеся во время процесса.</w:t>
      </w:r>
    </w:p>
    <w:p w14:paraId="3A8476E5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Подача газа для нитроуглеродной обработки</w:t>
      </w:r>
    </w:p>
    <w:p w14:paraId="06D1EF7C" w14:textId="77777777" w:rsidR="00F9272C" w:rsidRPr="00F9272C" w:rsidRDefault="00F9272C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Редукционный клапан CO2, расходомер CO2, электромагнитный клапан CO2</w:t>
      </w:r>
    </w:p>
    <w:p w14:paraId="3EDD15AE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Подача газа для предварительного окисления</w:t>
      </w:r>
    </w:p>
    <w:p w14:paraId="42957F70" w14:textId="77777777" w:rsidR="00F9272C" w:rsidRPr="00F9272C" w:rsidRDefault="00F9272C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Редукционный клапан, расходомер воздуха, воздушный электромагнитный клапан</w:t>
      </w:r>
    </w:p>
    <w:p w14:paraId="7C46D39C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lastRenderedPageBreak/>
        <w:t>Подача газа для пост-окисления</w:t>
      </w:r>
    </w:p>
    <w:p w14:paraId="44310567" w14:textId="77777777" w:rsidR="00F9272C" w:rsidRPr="00F9272C" w:rsidRDefault="00F9272C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Дозирующий насос, соленоидный клапан, трубопровод</w:t>
      </w:r>
    </w:p>
    <w:p w14:paraId="27A91277" w14:textId="77777777" w:rsidR="00F9272C" w:rsidRPr="00F9272C" w:rsidRDefault="00F9272C" w:rsidP="00270FD6">
      <w:pPr>
        <w:spacing w:after="180"/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Кислородный зонд для пост-окисления</w:t>
      </w:r>
    </w:p>
    <w:p w14:paraId="1C36351A" w14:textId="77777777" w:rsidR="00F9272C" w:rsidRPr="00F9272C" w:rsidRDefault="00F9272C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Усовершенствованный циркониевый измерительный датчик размещается на трубе реторты печи, измерительный аэробный насос устанавливается внутри датчика, при этом блок датчика обеспечивает постоянный обмен атмосферы. Кислородный насос работает по принципу тепловой конвекции.</w:t>
      </w:r>
    </w:p>
    <w:p w14:paraId="669FE010" w14:textId="46D6FFD4" w:rsidR="00F9272C" w:rsidRPr="00F9272C" w:rsidRDefault="00270FD6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Microsoft YaHei" w:hAnsi="Times New Roman"/>
          <w:noProof/>
          <w:lang w:val="ru-RU" w:eastAsia="ru-RU"/>
        </w:rPr>
        <w:drawing>
          <wp:anchor distT="0" distB="0" distL="114300" distR="114300" simplePos="0" relativeHeight="251673600" behindDoc="1" locked="0" layoutInCell="1" allowOverlap="1" wp14:anchorId="63047240" wp14:editId="131FD49E">
            <wp:simplePos x="0" y="0"/>
            <wp:positionH relativeFrom="margin">
              <wp:align>left</wp:align>
            </wp:positionH>
            <wp:positionV relativeFrom="paragraph">
              <wp:posOffset>242570</wp:posOffset>
            </wp:positionV>
            <wp:extent cx="2917324" cy="2771775"/>
            <wp:effectExtent l="0" t="0" r="0" b="0"/>
            <wp:wrapTight wrapText="bothSides">
              <wp:wrapPolygon edited="0">
                <wp:start x="0" y="0"/>
                <wp:lineTo x="0" y="21377"/>
                <wp:lineTo x="21440" y="21377"/>
                <wp:lineTo x="21440" y="0"/>
                <wp:lineTo x="0" y="0"/>
              </wp:wrapPolygon>
            </wp:wrapTight>
            <wp:docPr id="11985" name="图片 46" descr="图片包含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5" name="图片 46" descr="图片包含 图示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35" t="39141" r="1821" b="18077"/>
                    <a:stretch>
                      <a:fillRect/>
                    </a:stretch>
                  </pic:blipFill>
                  <pic:spPr>
                    <a:xfrm>
                      <a:off x="0" y="0"/>
                      <a:ext cx="2917324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272C" w:rsidRPr="00F9272C">
        <w:rPr>
          <w:rFonts w:ascii="Times New Roman" w:eastAsia="Calibri" w:hAnsi="Times New Roman"/>
        </w:rPr>
        <w:t>Диапазон измерения</w:t>
      </w:r>
      <w:r w:rsidR="00F9272C" w:rsidRPr="00F9272C">
        <w:rPr>
          <w:rFonts w:ascii="Times New Roman" w:eastAsia="MS Gothic" w:hAnsi="Times New Roman"/>
        </w:rPr>
        <w:t>：</w:t>
      </w:r>
      <w:r w:rsidR="00F9272C" w:rsidRPr="00F9272C">
        <w:rPr>
          <w:rFonts w:ascii="Times New Roman" w:eastAsia="Calibri" w:hAnsi="Times New Roman"/>
        </w:rPr>
        <w:t xml:space="preserve"> 0 до 100 объёмных % O2 или 0 до ≤ 100 ppm O2</w:t>
      </w:r>
    </w:p>
    <w:p w14:paraId="1E63B9CE" w14:textId="41213D22" w:rsidR="00F9272C" w:rsidRPr="00F9272C" w:rsidRDefault="00270FD6" w:rsidP="00270FD6">
      <w:pPr>
        <w:spacing w:after="180"/>
        <w:rPr>
          <w:rFonts w:ascii="Times New Roman" w:eastAsia="Calibri" w:hAnsi="Times New Roman"/>
        </w:rPr>
      </w:pPr>
      <w:r w:rsidRPr="00F9272C">
        <w:rPr>
          <w:rFonts w:ascii="Times New Roman" w:eastAsia="Microsoft YaHei" w:hAnsi="Times New Roman"/>
          <w:noProof/>
          <w:lang w:val="ru-RU" w:eastAsia="ru-RU"/>
        </w:rPr>
        <w:drawing>
          <wp:anchor distT="0" distB="0" distL="114300" distR="114300" simplePos="0" relativeHeight="251672576" behindDoc="1" locked="0" layoutInCell="1" allowOverlap="1" wp14:anchorId="256AC1E3" wp14:editId="727E2557">
            <wp:simplePos x="0" y="0"/>
            <wp:positionH relativeFrom="margin">
              <wp:posOffset>3737610</wp:posOffset>
            </wp:positionH>
            <wp:positionV relativeFrom="paragraph">
              <wp:posOffset>45085</wp:posOffset>
            </wp:positionV>
            <wp:extent cx="2083435" cy="2760980"/>
            <wp:effectExtent l="0" t="0" r="0" b="1270"/>
            <wp:wrapTight wrapText="bothSides">
              <wp:wrapPolygon edited="0">
                <wp:start x="0" y="0"/>
                <wp:lineTo x="0" y="21461"/>
                <wp:lineTo x="21330" y="21461"/>
                <wp:lineTo x="21330" y="0"/>
                <wp:lineTo x="0" y="0"/>
              </wp:wrapPolygon>
            </wp:wrapTight>
            <wp:docPr id="11986" name="图片 4" descr="mmexport1489295001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6" name="图片 4" descr="mmexport1489295001520.jpg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3435" cy="2760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D1C9DE" w14:textId="77777777" w:rsidR="00270FD6" w:rsidRDefault="00270FD6" w:rsidP="00270FD6">
      <w:pPr>
        <w:spacing w:after="180"/>
        <w:rPr>
          <w:rFonts w:ascii="Times New Roman" w:eastAsia="Calibri" w:hAnsi="Times New Roman"/>
        </w:rPr>
      </w:pPr>
    </w:p>
    <w:p w14:paraId="5C0ABB7C" w14:textId="77777777" w:rsidR="00270FD6" w:rsidRDefault="00270FD6" w:rsidP="00270FD6">
      <w:pPr>
        <w:spacing w:after="180"/>
        <w:rPr>
          <w:rFonts w:ascii="Times New Roman" w:eastAsia="Calibri" w:hAnsi="Times New Roman"/>
        </w:rPr>
      </w:pPr>
    </w:p>
    <w:p w14:paraId="1670DA58" w14:textId="77777777" w:rsidR="00270FD6" w:rsidRDefault="00270FD6" w:rsidP="00270FD6">
      <w:pPr>
        <w:spacing w:after="180"/>
        <w:rPr>
          <w:rFonts w:ascii="Times New Roman" w:eastAsia="Calibri" w:hAnsi="Times New Roman"/>
        </w:rPr>
      </w:pPr>
    </w:p>
    <w:p w14:paraId="1DD75098" w14:textId="77777777" w:rsidR="00270FD6" w:rsidRDefault="00270FD6" w:rsidP="00270FD6">
      <w:pPr>
        <w:spacing w:after="180"/>
        <w:rPr>
          <w:rFonts w:ascii="Times New Roman" w:eastAsia="Calibri" w:hAnsi="Times New Roman"/>
        </w:rPr>
      </w:pPr>
    </w:p>
    <w:p w14:paraId="4B6F0694" w14:textId="77777777" w:rsidR="00270FD6" w:rsidRDefault="00270FD6" w:rsidP="00270FD6">
      <w:pPr>
        <w:spacing w:after="180"/>
        <w:rPr>
          <w:rFonts w:ascii="Times New Roman" w:eastAsia="Calibri" w:hAnsi="Times New Roman"/>
        </w:rPr>
      </w:pPr>
    </w:p>
    <w:p w14:paraId="5CA37F9F" w14:textId="77777777" w:rsidR="00270FD6" w:rsidRDefault="00270FD6" w:rsidP="00270FD6">
      <w:pPr>
        <w:spacing w:after="180"/>
        <w:rPr>
          <w:rFonts w:ascii="Times New Roman" w:eastAsia="Calibri" w:hAnsi="Times New Roman"/>
        </w:rPr>
      </w:pPr>
    </w:p>
    <w:p w14:paraId="768485E7" w14:textId="77777777" w:rsidR="00270FD6" w:rsidRDefault="00270FD6" w:rsidP="00270FD6">
      <w:pPr>
        <w:spacing w:after="180"/>
        <w:rPr>
          <w:rFonts w:ascii="Times New Roman" w:eastAsia="Calibri" w:hAnsi="Times New Roman"/>
        </w:rPr>
      </w:pPr>
    </w:p>
    <w:p w14:paraId="2E6CC575" w14:textId="77777777" w:rsidR="00270FD6" w:rsidRDefault="00270FD6" w:rsidP="00270FD6">
      <w:pPr>
        <w:spacing w:after="180"/>
        <w:rPr>
          <w:rFonts w:ascii="Times New Roman" w:eastAsia="Calibri" w:hAnsi="Times New Roman"/>
        </w:rPr>
      </w:pPr>
    </w:p>
    <w:p w14:paraId="0320E8DC" w14:textId="77777777" w:rsidR="00270FD6" w:rsidRDefault="00270FD6" w:rsidP="00270FD6">
      <w:pPr>
        <w:spacing w:after="180"/>
        <w:rPr>
          <w:rFonts w:ascii="Times New Roman" w:eastAsia="Calibri" w:hAnsi="Times New Roman"/>
        </w:rPr>
      </w:pPr>
    </w:p>
    <w:p w14:paraId="72DBCE34" w14:textId="70D5566A" w:rsidR="00F9272C" w:rsidRPr="00F9272C" w:rsidRDefault="00F9272C" w:rsidP="00270FD6">
      <w:pPr>
        <w:spacing w:after="180"/>
        <w:ind w:firstLine="708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Установка кислородного зонда </w:t>
      </w:r>
      <w:r w:rsidRPr="00F9272C">
        <w:rPr>
          <w:rFonts w:ascii="Times New Roman" w:eastAsia="Calibri" w:hAnsi="Times New Roman"/>
        </w:rPr>
        <w:tab/>
      </w:r>
      <w:r w:rsidRPr="00F9272C">
        <w:rPr>
          <w:rFonts w:ascii="Times New Roman" w:eastAsia="Calibri" w:hAnsi="Times New Roman"/>
        </w:rPr>
        <w:tab/>
        <w:t>Пост-оксидирование пресс-форм и штампов</w:t>
      </w:r>
    </w:p>
    <w:p w14:paraId="75828DD5" w14:textId="1E39C496" w:rsidR="00F9272C" w:rsidRPr="00F9272C" w:rsidRDefault="00F9272C" w:rsidP="00EB4D3D">
      <w:pPr>
        <w:rPr>
          <w:rFonts w:ascii="Times New Roman" w:eastAsia="Calibri" w:hAnsi="Times New Roman"/>
        </w:rPr>
      </w:pPr>
    </w:p>
    <w:p w14:paraId="2C8828C7" w14:textId="5B2BE034" w:rsidR="00F9272C" w:rsidRPr="00F9272C" w:rsidRDefault="00F9272C" w:rsidP="00EB4D3D">
      <w:pPr>
        <w:jc w:val="center"/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  <w:b/>
        </w:rPr>
        <w:t>Технические характеристики отпускной печи с предварительной откачкой (вакуумизацией) T</w:t>
      </w:r>
      <w:r w:rsidR="00270FD6">
        <w:rPr>
          <w:rFonts w:ascii="Times New Roman" w:eastAsia="MS Gothic" w:hAnsi="Times New Roman" w:hint="eastAsia"/>
          <w:b/>
        </w:rPr>
        <w:t>(</w:t>
      </w:r>
      <w:r w:rsidRPr="00F9272C">
        <w:rPr>
          <w:rFonts w:ascii="Times New Roman" w:eastAsia="Calibri" w:hAnsi="Times New Roman"/>
          <w:b/>
        </w:rPr>
        <w:t>N</w:t>
      </w:r>
      <w:r w:rsidR="00270FD6">
        <w:rPr>
          <w:rFonts w:ascii="Times New Roman" w:eastAsia="MS Gothic" w:hAnsi="Times New Roman" w:hint="eastAsia"/>
          <w:b/>
        </w:rPr>
        <w:t>)</w:t>
      </w:r>
      <w:r w:rsidRPr="00F9272C">
        <w:rPr>
          <w:rFonts w:ascii="Times New Roman" w:eastAsia="Calibri" w:hAnsi="Times New Roman"/>
          <w:b/>
        </w:rPr>
        <w:t>-669-FV</w:t>
      </w:r>
      <w:r w:rsidR="00270FD6">
        <w:rPr>
          <w:rFonts w:ascii="Times New Roman" w:eastAsia="MS Gothic" w:hAnsi="Times New Roman" w:hint="eastAsia"/>
          <w:b/>
        </w:rPr>
        <w:t>(</w:t>
      </w:r>
      <w:r w:rsidRPr="00F9272C">
        <w:rPr>
          <w:rFonts w:ascii="Times New Roman" w:eastAsia="Calibri" w:hAnsi="Times New Roman"/>
          <w:b/>
        </w:rPr>
        <w:t>R</w:t>
      </w:r>
      <w:r w:rsidR="00270FD6">
        <w:rPr>
          <w:rFonts w:ascii="Times New Roman" w:eastAsia="MS Gothic" w:hAnsi="Times New Roman" w:hint="eastAsia"/>
          <w:b/>
        </w:rPr>
        <w:t>)</w:t>
      </w:r>
      <w:r w:rsidR="00270FD6">
        <w:rPr>
          <w:rFonts w:ascii="Times New Roman" w:eastAsia="MS Gothic" w:hAnsi="Times New Roman"/>
          <w:b/>
          <w:lang w:val="ru-RU"/>
        </w:rPr>
        <w:t xml:space="preserve"> </w:t>
      </w:r>
      <w:r w:rsidRPr="00F9272C">
        <w:rPr>
          <w:rFonts w:ascii="Times New Roman" w:eastAsia="Calibri" w:hAnsi="Times New Roman"/>
          <w:b/>
        </w:rPr>
        <w:t>с возможностью проведения азотирования, карбонитрирования и оксидирования</w:t>
      </w:r>
    </w:p>
    <w:p w14:paraId="7E9132A1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Эффективные размеры рабочей камеры нагрева (ДхШхВ) – 600х900х600 мм</w:t>
      </w:r>
    </w:p>
    <w:p w14:paraId="2350509D" w14:textId="78F6C56A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Рабочая температура конвекционного нагрева – от 150 до 850℃</w:t>
      </w:r>
    </w:p>
    <w:p w14:paraId="5B314FE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Максимальный вес садки (загрузки) печи – 800 кг</w:t>
      </w:r>
    </w:p>
    <w:p w14:paraId="0DD34BF4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Масса печи – 5 тонн</w:t>
      </w:r>
    </w:p>
    <w:p w14:paraId="7E158CDB" w14:textId="13108C30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Наружная стенка и фланец, внутренняя стенка – углеродистая сталь Q235</w:t>
      </w:r>
    </w:p>
    <w:p w14:paraId="1BC996C3" w14:textId="5D0A78B6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Внутренний объём печи –1,2 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br/>
        <w:t>Загрузочная дверь печи – метод открытия ручной, дверь левая.</w:t>
      </w:r>
    </w:p>
    <w:p w14:paraId="1FA96B38" w14:textId="64FED28F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Система блокировки двери – автоматическая, электрическая блокировка.</w:t>
      </w:r>
    </w:p>
    <w:p w14:paraId="4182F58C" w14:textId="2DDEA42E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Максимальная мощность нагрева – 120 кВт</w:t>
      </w:r>
    </w:p>
    <w:p w14:paraId="5812CA29" w14:textId="29E46AE3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Количество зон нагрева – 1 </w:t>
      </w:r>
    </w:p>
    <w:p w14:paraId="63E2599D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Расположение нагревательных элементов - с двух сторон</w:t>
      </w:r>
    </w:p>
    <w:p w14:paraId="7D94CA40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Материал нагревателей – фехраль</w:t>
      </w:r>
    </w:p>
    <w:p w14:paraId="502000DF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Материал внутренней камеры печи – нержавеющая сталь AISI 310</w:t>
      </w:r>
      <w:r w:rsidRPr="00F9272C">
        <w:rPr>
          <w:rFonts w:ascii="Times New Roman" w:eastAsia="Calibri" w:hAnsi="Times New Roman"/>
          <w:lang w:val="en-US"/>
        </w:rPr>
        <w:t>S</w:t>
      </w:r>
    </w:p>
    <w:p w14:paraId="76CE3C2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Теплоизоляция – маты из керамического волокна</w:t>
      </w:r>
    </w:p>
    <w:p w14:paraId="60E6BFDE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Защитный и охлаждающий газовый агрегат</w:t>
      </w:r>
    </w:p>
    <w:p w14:paraId="0F5B92E0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Расположение вентилятора – сзади печи</w:t>
      </w:r>
    </w:p>
    <w:p w14:paraId="471E4C14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Мощность двигателя для конвекции с водяным охлаждением – 4 кВт</w:t>
      </w:r>
    </w:p>
    <w:p w14:paraId="705977A6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Направление потока охлаждающего газа – снизу вверх</w:t>
      </w:r>
    </w:p>
    <w:p w14:paraId="33501A16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Мощность вентилятора воздуходувки – 4 кВт</w:t>
      </w:r>
    </w:p>
    <w:p w14:paraId="23057E5C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Мощность внешнего охладителя &gt;120кВт</w:t>
      </w:r>
    </w:p>
    <w:p w14:paraId="24CD4406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Мощность внешнего охлаждающего вентилятора – 7,5 кВт</w:t>
      </w:r>
    </w:p>
    <w:p w14:paraId="71B76149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lastRenderedPageBreak/>
        <w:t>Система вакуумных насосов</w:t>
      </w:r>
    </w:p>
    <w:p w14:paraId="231C15D2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Пластинчато-роторный насос – производительность 300м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>/ч</w:t>
      </w:r>
    </w:p>
    <w:p w14:paraId="077DED23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Мощность двигателя пластинчато-роторного насоса – 7,5 кВт</w:t>
      </w:r>
    </w:p>
    <w:p w14:paraId="04FF1503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Главный клапан – </w:t>
      </w:r>
      <w:r w:rsidRPr="00F9272C">
        <w:rPr>
          <w:rFonts w:ascii="Times New Roman" w:eastAsia="Calibri" w:hAnsi="Times New Roman"/>
          <w:lang w:val="en-US"/>
        </w:rPr>
        <w:t>DN</w:t>
      </w:r>
      <w:r w:rsidRPr="00F9272C">
        <w:rPr>
          <w:rFonts w:ascii="Times New Roman" w:eastAsia="Calibri" w:hAnsi="Times New Roman"/>
        </w:rPr>
        <w:t>50</w:t>
      </w:r>
    </w:p>
    <w:p w14:paraId="48D5B788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Измерительные и контрольные системы</w:t>
      </w:r>
    </w:p>
    <w:p w14:paraId="49EEB306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Управление печью – ПЛК</w:t>
      </w:r>
    </w:p>
    <w:p w14:paraId="6556C61E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Контроль процесса и записи – ПК / сенсорная панель управления</w:t>
      </w:r>
    </w:p>
    <w:p w14:paraId="4CFB5E0A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 Управление нагревом – тиристорное</w:t>
      </w:r>
    </w:p>
    <w:p w14:paraId="62538A1C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Диапазон регулирования температуры 0…850℃</w:t>
      </w:r>
    </w:p>
    <w:p w14:paraId="39E64444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Используемые термопары – тип К</w:t>
      </w:r>
    </w:p>
    <w:p w14:paraId="51D5B45A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Количество подключаемых термопар – 4 </w:t>
      </w:r>
    </w:p>
    <w:p w14:paraId="0E74BDC2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Потребление технологического азота – 2,0 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 xml:space="preserve"> за один процесс</w:t>
      </w:r>
    </w:p>
    <w:p w14:paraId="2FA085E2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Потребление технологического азота максимальное – 3,0 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>/час</w:t>
      </w:r>
    </w:p>
    <w:p w14:paraId="3C3CF0BD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Потребление технологического аммиака максимальное – 3,0 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>/час</w:t>
      </w:r>
    </w:p>
    <w:p w14:paraId="08EC6100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Потребление технологического CO</w:t>
      </w:r>
      <w:r w:rsidRPr="00F9272C">
        <w:rPr>
          <w:rFonts w:ascii="Times New Roman" w:eastAsia="Calibri" w:hAnsi="Times New Roman"/>
          <w:vertAlign w:val="subscript"/>
        </w:rPr>
        <w:t>2</w:t>
      </w:r>
      <w:r w:rsidRPr="00F9272C">
        <w:rPr>
          <w:rFonts w:ascii="Times New Roman" w:eastAsia="Calibri" w:hAnsi="Times New Roman"/>
        </w:rPr>
        <w:t xml:space="preserve"> максимальное - 0,5 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>/час</w:t>
      </w:r>
    </w:p>
    <w:p w14:paraId="6F51E469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Уровень шума – 70</w:t>
      </w:r>
      <w:r w:rsidRPr="00F9272C">
        <w:rPr>
          <w:rFonts w:ascii="Times New Roman" w:eastAsia="Calibri" w:hAnsi="Times New Roman"/>
          <w:vertAlign w:val="superscript"/>
        </w:rPr>
        <w:t>+5</w:t>
      </w:r>
      <w:proofErr w:type="spellStart"/>
      <w:r w:rsidRPr="00F9272C">
        <w:rPr>
          <w:rFonts w:ascii="Times New Roman" w:eastAsia="Calibri" w:hAnsi="Times New Roman"/>
          <w:lang w:val="en-US"/>
        </w:rPr>
        <w:t>dB</w:t>
      </w:r>
      <w:r w:rsidRPr="00F9272C">
        <w:rPr>
          <w:rFonts w:ascii="Times New Roman" w:eastAsia="MS Gothic" w:hAnsi="Times New Roman"/>
        </w:rPr>
        <w:t>（</w:t>
      </w:r>
      <w:r w:rsidRPr="00F9272C">
        <w:rPr>
          <w:rFonts w:ascii="Times New Roman" w:eastAsia="Calibri" w:hAnsi="Times New Roman"/>
          <w:lang w:val="en-US"/>
        </w:rPr>
        <w:t>A</w:t>
      </w:r>
      <w:proofErr w:type="spellEnd"/>
      <w:r w:rsidRPr="00F9272C">
        <w:rPr>
          <w:rFonts w:ascii="Times New Roman" w:eastAsia="MS Gothic" w:hAnsi="Times New Roman"/>
        </w:rPr>
        <w:t>）</w:t>
      </w:r>
    </w:p>
    <w:p w14:paraId="33B47ED1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Эксплуатационные характеристики (только для пустой дегазированной печи)</w:t>
      </w:r>
    </w:p>
    <w:p w14:paraId="2E71D65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Предельный вакуум – 5 мбар</w:t>
      </w:r>
    </w:p>
    <w:p w14:paraId="6038AD35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Скорость откачки (от холодной печи до рабочего вакуума) – 15 мин</w:t>
      </w:r>
    </w:p>
    <w:p w14:paraId="7959AFC7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Рабочий вакуум – 5 мбар</w:t>
      </w:r>
    </w:p>
    <w:p w14:paraId="00B96A3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Скорость натекания – 5×10</w:t>
      </w:r>
      <w:r w:rsidRPr="00F9272C">
        <w:rPr>
          <w:rFonts w:ascii="Times New Roman" w:eastAsia="Calibri" w:hAnsi="Times New Roman"/>
          <w:vertAlign w:val="superscript"/>
        </w:rPr>
        <w:t>-2</w:t>
      </w:r>
      <w:r w:rsidRPr="00F9272C">
        <w:rPr>
          <w:rFonts w:ascii="Times New Roman" w:eastAsia="Calibri" w:hAnsi="Times New Roman"/>
        </w:rPr>
        <w:t xml:space="preserve">мбар*л/с </w:t>
      </w:r>
    </w:p>
    <w:p w14:paraId="642CA2CF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Равномерность температуры в процессе выдержки – ±3℃</w:t>
      </w:r>
    </w:p>
    <w:p w14:paraId="1F6ECF72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Точность поддержания температуры  ±1.7℃</w:t>
      </w:r>
    </w:p>
    <w:p w14:paraId="79190B19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Данные о потреблении и подключении</w:t>
      </w:r>
    </w:p>
    <w:p w14:paraId="50CBB13F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Электричество</w:t>
      </w:r>
    </w:p>
    <w:p w14:paraId="315B9EC5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Рабочее напряжение – 380 В - 50 Гц - 3 фазы</w:t>
      </w:r>
    </w:p>
    <w:p w14:paraId="22E6C016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Напряжение цепи управления – 220 В - 50 Гц - 1 фаза</w:t>
      </w:r>
    </w:p>
    <w:p w14:paraId="0963E1A4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Общая мощность подключения – 140 КВА</w:t>
      </w:r>
    </w:p>
    <w:p w14:paraId="57D3F54B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Охлаждающая вода</w:t>
      </w:r>
    </w:p>
    <w:p w14:paraId="7976183B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Минимальное давление – 3,5 бар. абс.</w:t>
      </w:r>
    </w:p>
    <w:p w14:paraId="428C9568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Максимальная температура на входе – 32℃</w:t>
      </w:r>
    </w:p>
    <w:p w14:paraId="264C87EE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Норма потребления – 2,0 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>/час</w:t>
      </w:r>
    </w:p>
    <w:p w14:paraId="6107846F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Аварийное потребление воды (в случае отключения электроснабжения) – 2,0 м</w:t>
      </w:r>
      <w:r w:rsidRPr="00F9272C">
        <w:rPr>
          <w:rFonts w:ascii="Times New Roman" w:eastAsia="Calibri" w:hAnsi="Times New Roman"/>
          <w:vertAlign w:val="superscript"/>
        </w:rPr>
        <w:t>3</w:t>
      </w:r>
      <w:r w:rsidRPr="00F9272C">
        <w:rPr>
          <w:rFonts w:ascii="Times New Roman" w:eastAsia="Calibri" w:hAnsi="Times New Roman"/>
        </w:rPr>
        <w:t>/час на протяжении 4 часов</w:t>
      </w:r>
    </w:p>
    <w:p w14:paraId="78708165" w14:textId="77777777" w:rsidR="00F9272C" w:rsidRPr="00F9272C" w:rsidRDefault="00F9272C" w:rsidP="00EB4D3D">
      <w:pPr>
        <w:rPr>
          <w:rFonts w:ascii="Times New Roman" w:eastAsia="Calibri" w:hAnsi="Times New Roman"/>
          <w:u w:val="single"/>
        </w:rPr>
      </w:pPr>
      <w:r w:rsidRPr="00F9272C">
        <w:rPr>
          <w:rFonts w:ascii="Times New Roman" w:eastAsia="Calibri" w:hAnsi="Times New Roman"/>
          <w:u w:val="single"/>
        </w:rPr>
        <w:t>Защитные и охлаждающие газы</w:t>
      </w:r>
    </w:p>
    <w:p w14:paraId="0F20EF30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 xml:space="preserve">Тип газа – </w:t>
      </w:r>
      <w:r w:rsidRPr="00F9272C">
        <w:rPr>
          <w:rFonts w:ascii="Times New Roman" w:eastAsia="Calibri" w:hAnsi="Times New Roman"/>
          <w:lang w:val="en-US"/>
        </w:rPr>
        <w:t>N</w:t>
      </w:r>
      <w:r w:rsidRPr="00F9272C">
        <w:rPr>
          <w:rFonts w:ascii="Times New Roman" w:eastAsia="Calibri" w:hAnsi="Times New Roman"/>
          <w:vertAlign w:val="subscript"/>
        </w:rPr>
        <w:t>2</w:t>
      </w:r>
    </w:p>
    <w:p w14:paraId="7D84C2B3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Чистота &gt; 99.999%</w:t>
      </w:r>
    </w:p>
    <w:p w14:paraId="692E4B0E" w14:textId="77777777" w:rsidR="00F9272C" w:rsidRPr="00F9272C" w:rsidRDefault="00F9272C" w:rsidP="00EB4D3D">
      <w:pPr>
        <w:rPr>
          <w:rFonts w:ascii="Times New Roman" w:eastAsia="Calibri" w:hAnsi="Times New Roman"/>
        </w:rPr>
      </w:pPr>
      <w:r w:rsidRPr="00F9272C">
        <w:rPr>
          <w:rFonts w:ascii="Times New Roman" w:eastAsia="Calibri" w:hAnsi="Times New Roman"/>
        </w:rPr>
        <w:t>Подключение к печи трубопроводом – DN32, давление в трубопроводе – 8…10 бар</w:t>
      </w:r>
    </w:p>
    <w:sectPr w:rsidR="00F9272C" w:rsidRPr="00F9272C" w:rsidSect="00B3117C">
      <w:footerReference w:type="default" r:id="rId30"/>
      <w:pgSz w:w="11906" w:h="16838" w:code="9"/>
      <w:pgMar w:top="851" w:right="709" w:bottom="851" w:left="1134" w:header="709" w:footer="4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9DA109" w14:textId="77777777" w:rsidR="00032F3E" w:rsidRDefault="00032F3E" w:rsidP="00E97E2D">
      <w:r>
        <w:separator/>
      </w:r>
    </w:p>
  </w:endnote>
  <w:endnote w:type="continuationSeparator" w:id="0">
    <w:p w14:paraId="10842362" w14:textId="77777777" w:rsidR="00032F3E" w:rsidRDefault="00032F3E" w:rsidP="00E97E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MS Gothic"/>
    <w:charset w:val="01"/>
    <w:family w:val="roman"/>
    <w:pitch w:val="variable"/>
  </w:font>
  <w:font w:name="DejaVu Sans">
    <w:altName w:val="Arial"/>
    <w:charset w:val="00"/>
    <w:family w:val="roman"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/>
      </w:rPr>
      <w:id w:val="47202657"/>
      <w:docPartObj>
        <w:docPartGallery w:val="Page Numbers (Bottom of Page)"/>
        <w:docPartUnique/>
      </w:docPartObj>
    </w:sdtPr>
    <w:sdtEndPr/>
    <w:sdtContent>
      <w:p w14:paraId="4E85B124" w14:textId="7B95415E" w:rsidR="00E262E1" w:rsidRPr="00B3117C" w:rsidRDefault="00E262E1" w:rsidP="00B3117C">
        <w:pPr>
          <w:pStyle w:val="af"/>
          <w:jc w:val="center"/>
          <w:rPr>
            <w:rFonts w:ascii="Times New Roman" w:hAnsi="Times New Roman"/>
          </w:rPr>
        </w:pPr>
        <w:r w:rsidRPr="00CE4B28">
          <w:rPr>
            <w:rFonts w:ascii="Times New Roman" w:hAnsi="Times New Roman"/>
          </w:rPr>
          <w:fldChar w:fldCharType="begin"/>
        </w:r>
        <w:r w:rsidRPr="00CE4B28">
          <w:rPr>
            <w:rFonts w:ascii="Times New Roman" w:hAnsi="Times New Roman"/>
          </w:rPr>
          <w:instrText>PAGE   \* MERGEFORMAT</w:instrText>
        </w:r>
        <w:r w:rsidRPr="00CE4B28">
          <w:rPr>
            <w:rFonts w:ascii="Times New Roman" w:hAnsi="Times New Roman"/>
          </w:rPr>
          <w:fldChar w:fldCharType="separate"/>
        </w:r>
        <w:r w:rsidR="006324AC" w:rsidRPr="006324AC">
          <w:rPr>
            <w:rFonts w:ascii="Times New Roman" w:hAnsi="Times New Roman"/>
            <w:noProof/>
            <w:lang w:val="ru-RU"/>
          </w:rPr>
          <w:t>17</w:t>
        </w:r>
        <w:r w:rsidRPr="00CE4B28">
          <w:rPr>
            <w:rFonts w:ascii="Times New Roman" w:hAnsi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2500E64" w14:textId="77777777" w:rsidR="00032F3E" w:rsidRDefault="00032F3E" w:rsidP="00E97E2D">
      <w:r>
        <w:separator/>
      </w:r>
    </w:p>
  </w:footnote>
  <w:footnote w:type="continuationSeparator" w:id="0">
    <w:p w14:paraId="7EBE31FC" w14:textId="77777777" w:rsidR="00032F3E" w:rsidRDefault="00032F3E" w:rsidP="00E97E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eastAsia="Calibri" w:hint="default"/>
        <w:sz w:val="20"/>
        <w:szCs w:val="20"/>
        <w:lang w:eastAsia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360"/>
      </w:pPr>
      <w:rPr>
        <w:rFonts w:eastAsia="Calibri" w:hint="default"/>
        <w:sz w:val="20"/>
        <w:szCs w:val="20"/>
        <w:lang w:eastAsia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rFonts w:eastAsia="Calibri" w:hint="default"/>
        <w:sz w:val="20"/>
        <w:szCs w:val="20"/>
        <w:lang w:eastAsia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  <w:rPr>
        <w:rFonts w:eastAsia="Calibri" w:hint="default"/>
        <w:sz w:val="20"/>
        <w:szCs w:val="20"/>
        <w:lang w:eastAsia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eastAsia="Calibri" w:hint="default"/>
        <w:sz w:val="20"/>
        <w:szCs w:val="20"/>
        <w:lang w:eastAsia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  <w:rPr>
        <w:rFonts w:eastAsia="Calibri" w:hint="default"/>
        <w:sz w:val="20"/>
        <w:szCs w:val="20"/>
        <w:lang w:eastAsia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eastAsia="Calibri" w:hint="default"/>
        <w:sz w:val="20"/>
        <w:szCs w:val="20"/>
        <w:lang w:eastAsia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  <w:rPr>
        <w:rFonts w:eastAsia="Calibri" w:hint="default"/>
        <w:sz w:val="20"/>
        <w:szCs w:val="20"/>
        <w:lang w:eastAsia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rFonts w:eastAsia="Calibri" w:hint="default"/>
        <w:sz w:val="20"/>
        <w:szCs w:val="20"/>
        <w:lang w:eastAsia="en-US"/>
      </w:rPr>
    </w:lvl>
  </w:abstractNum>
  <w:abstractNum w:abstractNumId="1" w15:restartNumberingAfterBreak="0">
    <w:nsid w:val="02D97F5C"/>
    <w:multiLevelType w:val="hybridMultilevel"/>
    <w:tmpl w:val="5F16472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733681A"/>
    <w:multiLevelType w:val="hybridMultilevel"/>
    <w:tmpl w:val="D326D604"/>
    <w:lvl w:ilvl="0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" w15:restartNumberingAfterBreak="0">
    <w:nsid w:val="0F457ECE"/>
    <w:multiLevelType w:val="hybridMultilevel"/>
    <w:tmpl w:val="E208D9DC"/>
    <w:lvl w:ilvl="0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4" w15:restartNumberingAfterBreak="0">
    <w:nsid w:val="1BFF3481"/>
    <w:multiLevelType w:val="multilevel"/>
    <w:tmpl w:val="64020F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60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lang w:val="pt-BR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5" w15:restartNumberingAfterBreak="0">
    <w:nsid w:val="1D6E4414"/>
    <w:multiLevelType w:val="multilevel"/>
    <w:tmpl w:val="1D6E44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000000" w:themeColor="text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2EF77E15"/>
    <w:multiLevelType w:val="multilevel"/>
    <w:tmpl w:val="40429A0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69" w:hanging="360"/>
      </w:pPr>
    </w:lvl>
    <w:lvl w:ilvl="2">
      <w:start w:val="1"/>
      <w:numFmt w:val="decimal"/>
      <w:isLgl/>
      <w:lvlText w:val="%1.%2.%3."/>
      <w:lvlJc w:val="left"/>
      <w:pPr>
        <w:ind w:left="1778" w:hanging="720"/>
      </w:pPr>
    </w:lvl>
    <w:lvl w:ilvl="3">
      <w:start w:val="1"/>
      <w:numFmt w:val="decimal"/>
      <w:isLgl/>
      <w:lvlText w:val="%1.%2.%3.%4."/>
      <w:lvlJc w:val="left"/>
      <w:pPr>
        <w:ind w:left="2127" w:hanging="720"/>
      </w:pPr>
    </w:lvl>
    <w:lvl w:ilvl="4">
      <w:start w:val="1"/>
      <w:numFmt w:val="decimal"/>
      <w:isLgl/>
      <w:lvlText w:val="%1.%2.%3.%4.%5."/>
      <w:lvlJc w:val="left"/>
      <w:pPr>
        <w:ind w:left="2836" w:hanging="1080"/>
      </w:pPr>
    </w:lvl>
    <w:lvl w:ilvl="5">
      <w:start w:val="1"/>
      <w:numFmt w:val="decimal"/>
      <w:isLgl/>
      <w:lvlText w:val="%1.%2.%3.%4.%5.%6."/>
      <w:lvlJc w:val="left"/>
      <w:pPr>
        <w:ind w:left="3185" w:hanging="1080"/>
      </w:pPr>
    </w:lvl>
    <w:lvl w:ilvl="6">
      <w:start w:val="1"/>
      <w:numFmt w:val="decimal"/>
      <w:isLgl/>
      <w:lvlText w:val="%1.%2.%3.%4.%5.%6.%7."/>
      <w:lvlJc w:val="left"/>
      <w:pPr>
        <w:ind w:left="3894" w:hanging="1440"/>
      </w:p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</w:lvl>
  </w:abstractNum>
  <w:abstractNum w:abstractNumId="7" w15:restartNumberingAfterBreak="0">
    <w:nsid w:val="3FD05C6A"/>
    <w:multiLevelType w:val="hybridMultilevel"/>
    <w:tmpl w:val="2EC839A8"/>
    <w:lvl w:ilvl="0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8" w15:restartNumberingAfterBreak="0">
    <w:nsid w:val="3FF56B56"/>
    <w:multiLevelType w:val="hybridMultilevel"/>
    <w:tmpl w:val="410CD6AC"/>
    <w:lvl w:ilvl="0" w:tplc="94DAEAF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424A4A34"/>
    <w:multiLevelType w:val="hybridMultilevel"/>
    <w:tmpl w:val="BFACD67E"/>
    <w:lvl w:ilvl="0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0" w15:restartNumberingAfterBreak="0">
    <w:nsid w:val="4BD566D1"/>
    <w:multiLevelType w:val="hybridMultilevel"/>
    <w:tmpl w:val="34142D30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 w15:restartNumberingAfterBreak="0">
    <w:nsid w:val="4F372431"/>
    <w:multiLevelType w:val="multilevel"/>
    <w:tmpl w:val="4B824224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F831CC3"/>
    <w:multiLevelType w:val="hybridMultilevel"/>
    <w:tmpl w:val="8842C4A8"/>
    <w:lvl w:ilvl="0" w:tplc="94DAEA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7D4419"/>
    <w:multiLevelType w:val="hybridMultilevel"/>
    <w:tmpl w:val="78BAD58E"/>
    <w:lvl w:ilvl="0" w:tplc="94DAEAF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58A91CE5"/>
    <w:multiLevelType w:val="hybridMultilevel"/>
    <w:tmpl w:val="5C8CE798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" w15:restartNumberingAfterBreak="0">
    <w:nsid w:val="58F57774"/>
    <w:multiLevelType w:val="hybridMultilevel"/>
    <w:tmpl w:val="EF10CE76"/>
    <w:lvl w:ilvl="0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6" w15:restartNumberingAfterBreak="0">
    <w:nsid w:val="599C6E51"/>
    <w:multiLevelType w:val="multilevel"/>
    <w:tmpl w:val="DA1847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6CF5A67"/>
    <w:multiLevelType w:val="multilevel"/>
    <w:tmpl w:val="64020F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60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lang w:val="pt-BR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8" w15:restartNumberingAfterBreak="0">
    <w:nsid w:val="67C4118F"/>
    <w:multiLevelType w:val="multilevel"/>
    <w:tmpl w:val="67C4118F"/>
    <w:lvl w:ilvl="0">
      <w:start w:val="1"/>
      <w:numFmt w:val="decimal"/>
      <w:lvlText w:val="%1."/>
      <w:lvlJc w:val="left"/>
      <w:pPr>
        <w:ind w:left="40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26" w:hanging="360"/>
      </w:pPr>
    </w:lvl>
    <w:lvl w:ilvl="2">
      <w:start w:val="1"/>
      <w:numFmt w:val="lowerRoman"/>
      <w:lvlText w:val="%3."/>
      <w:lvlJc w:val="right"/>
      <w:pPr>
        <w:ind w:left="1846" w:hanging="180"/>
      </w:pPr>
    </w:lvl>
    <w:lvl w:ilvl="3">
      <w:start w:val="1"/>
      <w:numFmt w:val="decimal"/>
      <w:lvlText w:val="%4."/>
      <w:lvlJc w:val="left"/>
      <w:pPr>
        <w:ind w:left="2566" w:hanging="360"/>
      </w:pPr>
    </w:lvl>
    <w:lvl w:ilvl="4">
      <w:start w:val="1"/>
      <w:numFmt w:val="lowerLetter"/>
      <w:lvlText w:val="%5."/>
      <w:lvlJc w:val="left"/>
      <w:pPr>
        <w:ind w:left="3286" w:hanging="360"/>
      </w:pPr>
    </w:lvl>
    <w:lvl w:ilvl="5">
      <w:start w:val="1"/>
      <w:numFmt w:val="lowerRoman"/>
      <w:lvlText w:val="%6."/>
      <w:lvlJc w:val="right"/>
      <w:pPr>
        <w:ind w:left="4006" w:hanging="180"/>
      </w:pPr>
    </w:lvl>
    <w:lvl w:ilvl="6">
      <w:start w:val="1"/>
      <w:numFmt w:val="decimal"/>
      <w:lvlText w:val="%7."/>
      <w:lvlJc w:val="left"/>
      <w:pPr>
        <w:ind w:left="4726" w:hanging="360"/>
      </w:pPr>
    </w:lvl>
    <w:lvl w:ilvl="7">
      <w:start w:val="1"/>
      <w:numFmt w:val="lowerLetter"/>
      <w:lvlText w:val="%8."/>
      <w:lvlJc w:val="left"/>
      <w:pPr>
        <w:ind w:left="5446" w:hanging="360"/>
      </w:pPr>
    </w:lvl>
    <w:lvl w:ilvl="8">
      <w:start w:val="1"/>
      <w:numFmt w:val="lowerRoman"/>
      <w:lvlText w:val="%9."/>
      <w:lvlJc w:val="right"/>
      <w:pPr>
        <w:ind w:left="6166" w:hanging="180"/>
      </w:pPr>
    </w:lvl>
  </w:abstractNum>
  <w:abstractNum w:abstractNumId="19" w15:restartNumberingAfterBreak="0">
    <w:nsid w:val="69EC418C"/>
    <w:multiLevelType w:val="multilevel"/>
    <w:tmpl w:val="03A079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20" w15:restartNumberingAfterBreak="0">
    <w:nsid w:val="76917BA5"/>
    <w:multiLevelType w:val="hybridMultilevel"/>
    <w:tmpl w:val="ACCA6DF6"/>
    <w:lvl w:ilvl="0" w:tplc="0DC82C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7"/>
  </w:num>
  <w:num w:numId="3">
    <w:abstractNumId w:val="8"/>
  </w:num>
  <w:num w:numId="4">
    <w:abstractNumId w:val="1"/>
  </w:num>
  <w:num w:numId="5">
    <w:abstractNumId w:val="14"/>
  </w:num>
  <w:num w:numId="6">
    <w:abstractNumId w:val="10"/>
  </w:num>
  <w:num w:numId="7">
    <w:abstractNumId w:val="2"/>
  </w:num>
  <w:num w:numId="8">
    <w:abstractNumId w:val="3"/>
  </w:num>
  <w:num w:numId="9">
    <w:abstractNumId w:val="19"/>
  </w:num>
  <w:num w:numId="10">
    <w:abstractNumId w:val="7"/>
  </w:num>
  <w:num w:numId="11">
    <w:abstractNumId w:val="15"/>
  </w:num>
  <w:num w:numId="12">
    <w:abstractNumId w:val="9"/>
  </w:num>
  <w:num w:numId="13">
    <w:abstractNumId w:val="13"/>
  </w:num>
  <w:num w:numId="14">
    <w:abstractNumId w:val="16"/>
  </w:num>
  <w:num w:numId="15">
    <w:abstractNumId w:val="11"/>
  </w:num>
  <w:num w:numId="1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8"/>
  </w:num>
  <w:num w:numId="18">
    <w:abstractNumId w:val="4"/>
  </w:num>
  <w:num w:numId="19">
    <w:abstractNumId w:val="5"/>
  </w:num>
  <w:num w:numId="20">
    <w:abstractNumId w:val="2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7C75"/>
    <w:rsid w:val="00000329"/>
    <w:rsid w:val="000005B6"/>
    <w:rsid w:val="00000E03"/>
    <w:rsid w:val="00001F72"/>
    <w:rsid w:val="00002AD7"/>
    <w:rsid w:val="00003161"/>
    <w:rsid w:val="0000403F"/>
    <w:rsid w:val="0000528B"/>
    <w:rsid w:val="00005E39"/>
    <w:rsid w:val="000062F3"/>
    <w:rsid w:val="00006C03"/>
    <w:rsid w:val="000078EA"/>
    <w:rsid w:val="00010620"/>
    <w:rsid w:val="00011032"/>
    <w:rsid w:val="000112E3"/>
    <w:rsid w:val="000112FF"/>
    <w:rsid w:val="00011669"/>
    <w:rsid w:val="00012C83"/>
    <w:rsid w:val="000137A4"/>
    <w:rsid w:val="000139AA"/>
    <w:rsid w:val="0001464C"/>
    <w:rsid w:val="00016CF9"/>
    <w:rsid w:val="000174B2"/>
    <w:rsid w:val="00017539"/>
    <w:rsid w:val="000217C4"/>
    <w:rsid w:val="00021D20"/>
    <w:rsid w:val="00021DB5"/>
    <w:rsid w:val="00022BE1"/>
    <w:rsid w:val="00022E0E"/>
    <w:rsid w:val="00024778"/>
    <w:rsid w:val="00025B7E"/>
    <w:rsid w:val="00027659"/>
    <w:rsid w:val="0003019A"/>
    <w:rsid w:val="00030D14"/>
    <w:rsid w:val="000311DD"/>
    <w:rsid w:val="00032D6B"/>
    <w:rsid w:val="00032F3E"/>
    <w:rsid w:val="000330DF"/>
    <w:rsid w:val="00034CD2"/>
    <w:rsid w:val="00034E7C"/>
    <w:rsid w:val="00036129"/>
    <w:rsid w:val="00036ABE"/>
    <w:rsid w:val="00037608"/>
    <w:rsid w:val="00041D40"/>
    <w:rsid w:val="0004219E"/>
    <w:rsid w:val="00042A7F"/>
    <w:rsid w:val="0004339A"/>
    <w:rsid w:val="000433B7"/>
    <w:rsid w:val="00043BC2"/>
    <w:rsid w:val="00044B78"/>
    <w:rsid w:val="00046A15"/>
    <w:rsid w:val="00050D86"/>
    <w:rsid w:val="00052ACF"/>
    <w:rsid w:val="0005303E"/>
    <w:rsid w:val="0005322F"/>
    <w:rsid w:val="0005617B"/>
    <w:rsid w:val="000565EB"/>
    <w:rsid w:val="00057BC8"/>
    <w:rsid w:val="00061590"/>
    <w:rsid w:val="0006182F"/>
    <w:rsid w:val="0006230C"/>
    <w:rsid w:val="00062746"/>
    <w:rsid w:val="00063625"/>
    <w:rsid w:val="0006452D"/>
    <w:rsid w:val="000645F3"/>
    <w:rsid w:val="00064AF5"/>
    <w:rsid w:val="00064B61"/>
    <w:rsid w:val="000657A3"/>
    <w:rsid w:val="00065825"/>
    <w:rsid w:val="00065E1A"/>
    <w:rsid w:val="00065E1B"/>
    <w:rsid w:val="00066B3F"/>
    <w:rsid w:val="00067244"/>
    <w:rsid w:val="00067F5C"/>
    <w:rsid w:val="00071148"/>
    <w:rsid w:val="00071F8D"/>
    <w:rsid w:val="00072C31"/>
    <w:rsid w:val="00072D28"/>
    <w:rsid w:val="00072F11"/>
    <w:rsid w:val="000732CE"/>
    <w:rsid w:val="00073993"/>
    <w:rsid w:val="0007421B"/>
    <w:rsid w:val="00074887"/>
    <w:rsid w:val="000754D1"/>
    <w:rsid w:val="0007570F"/>
    <w:rsid w:val="0007581F"/>
    <w:rsid w:val="00075990"/>
    <w:rsid w:val="00075C5A"/>
    <w:rsid w:val="0007600C"/>
    <w:rsid w:val="000815F4"/>
    <w:rsid w:val="000816C9"/>
    <w:rsid w:val="00081CE5"/>
    <w:rsid w:val="00081F51"/>
    <w:rsid w:val="00083859"/>
    <w:rsid w:val="000838BD"/>
    <w:rsid w:val="00083988"/>
    <w:rsid w:val="00083E17"/>
    <w:rsid w:val="00084A75"/>
    <w:rsid w:val="00084CE0"/>
    <w:rsid w:val="0008524A"/>
    <w:rsid w:val="0008574F"/>
    <w:rsid w:val="00085AC5"/>
    <w:rsid w:val="00087E36"/>
    <w:rsid w:val="00087EAC"/>
    <w:rsid w:val="000904AE"/>
    <w:rsid w:val="0009050C"/>
    <w:rsid w:val="00091992"/>
    <w:rsid w:val="000928A6"/>
    <w:rsid w:val="00093400"/>
    <w:rsid w:val="000950BC"/>
    <w:rsid w:val="000957EB"/>
    <w:rsid w:val="0009647E"/>
    <w:rsid w:val="00096B0E"/>
    <w:rsid w:val="00096DD7"/>
    <w:rsid w:val="00097677"/>
    <w:rsid w:val="000A03BD"/>
    <w:rsid w:val="000A162E"/>
    <w:rsid w:val="000A16B4"/>
    <w:rsid w:val="000A18BF"/>
    <w:rsid w:val="000A1935"/>
    <w:rsid w:val="000A1E3E"/>
    <w:rsid w:val="000A2A3F"/>
    <w:rsid w:val="000A2B74"/>
    <w:rsid w:val="000A46BC"/>
    <w:rsid w:val="000A4F30"/>
    <w:rsid w:val="000A602C"/>
    <w:rsid w:val="000A6D04"/>
    <w:rsid w:val="000A7699"/>
    <w:rsid w:val="000A7BF7"/>
    <w:rsid w:val="000A7E7C"/>
    <w:rsid w:val="000A7E99"/>
    <w:rsid w:val="000B079E"/>
    <w:rsid w:val="000B0B05"/>
    <w:rsid w:val="000B0BD6"/>
    <w:rsid w:val="000B1D08"/>
    <w:rsid w:val="000B2DB2"/>
    <w:rsid w:val="000B3013"/>
    <w:rsid w:val="000B3A0D"/>
    <w:rsid w:val="000B3C8C"/>
    <w:rsid w:val="000B500A"/>
    <w:rsid w:val="000B5675"/>
    <w:rsid w:val="000B5D42"/>
    <w:rsid w:val="000B65D6"/>
    <w:rsid w:val="000B6898"/>
    <w:rsid w:val="000B6F30"/>
    <w:rsid w:val="000B6FD3"/>
    <w:rsid w:val="000B75D0"/>
    <w:rsid w:val="000C096C"/>
    <w:rsid w:val="000C0CD0"/>
    <w:rsid w:val="000C0EC8"/>
    <w:rsid w:val="000C1506"/>
    <w:rsid w:val="000C1A1A"/>
    <w:rsid w:val="000C1CC0"/>
    <w:rsid w:val="000C3F1D"/>
    <w:rsid w:val="000C432A"/>
    <w:rsid w:val="000C43C9"/>
    <w:rsid w:val="000C5126"/>
    <w:rsid w:val="000C5271"/>
    <w:rsid w:val="000C5AA5"/>
    <w:rsid w:val="000C73A7"/>
    <w:rsid w:val="000D0697"/>
    <w:rsid w:val="000D06EA"/>
    <w:rsid w:val="000D0C7A"/>
    <w:rsid w:val="000D1B41"/>
    <w:rsid w:val="000D27B8"/>
    <w:rsid w:val="000D46E5"/>
    <w:rsid w:val="000D4A41"/>
    <w:rsid w:val="000D4B66"/>
    <w:rsid w:val="000D4F61"/>
    <w:rsid w:val="000D52B3"/>
    <w:rsid w:val="000D56C1"/>
    <w:rsid w:val="000D5E09"/>
    <w:rsid w:val="000D6366"/>
    <w:rsid w:val="000D6D92"/>
    <w:rsid w:val="000D77D6"/>
    <w:rsid w:val="000D798D"/>
    <w:rsid w:val="000E0788"/>
    <w:rsid w:val="000E0D27"/>
    <w:rsid w:val="000E0DE3"/>
    <w:rsid w:val="000E10CD"/>
    <w:rsid w:val="000E161C"/>
    <w:rsid w:val="000E29A8"/>
    <w:rsid w:val="000E486E"/>
    <w:rsid w:val="000E4AA3"/>
    <w:rsid w:val="000E5B3C"/>
    <w:rsid w:val="000E7212"/>
    <w:rsid w:val="000E7580"/>
    <w:rsid w:val="000F005F"/>
    <w:rsid w:val="000F1742"/>
    <w:rsid w:val="000F2CEC"/>
    <w:rsid w:val="000F38BF"/>
    <w:rsid w:val="000F3C95"/>
    <w:rsid w:val="000F5989"/>
    <w:rsid w:val="000F5C64"/>
    <w:rsid w:val="000F64DC"/>
    <w:rsid w:val="000F6551"/>
    <w:rsid w:val="000F6FC1"/>
    <w:rsid w:val="000F7A15"/>
    <w:rsid w:val="00101314"/>
    <w:rsid w:val="001015B3"/>
    <w:rsid w:val="001035FF"/>
    <w:rsid w:val="00103E71"/>
    <w:rsid w:val="00104C83"/>
    <w:rsid w:val="00104E69"/>
    <w:rsid w:val="00106071"/>
    <w:rsid w:val="00106C78"/>
    <w:rsid w:val="00106C8A"/>
    <w:rsid w:val="00106D13"/>
    <w:rsid w:val="00107C98"/>
    <w:rsid w:val="0011198D"/>
    <w:rsid w:val="0011250B"/>
    <w:rsid w:val="0011255E"/>
    <w:rsid w:val="001131E0"/>
    <w:rsid w:val="00113AE9"/>
    <w:rsid w:val="0011462B"/>
    <w:rsid w:val="001158A9"/>
    <w:rsid w:val="00115AB3"/>
    <w:rsid w:val="00115D1B"/>
    <w:rsid w:val="00117389"/>
    <w:rsid w:val="001174B0"/>
    <w:rsid w:val="0012127C"/>
    <w:rsid w:val="00121340"/>
    <w:rsid w:val="00121361"/>
    <w:rsid w:val="00121FE7"/>
    <w:rsid w:val="00122413"/>
    <w:rsid w:val="00122989"/>
    <w:rsid w:val="00123DF3"/>
    <w:rsid w:val="001242E6"/>
    <w:rsid w:val="00124D59"/>
    <w:rsid w:val="00125176"/>
    <w:rsid w:val="00125461"/>
    <w:rsid w:val="00125A23"/>
    <w:rsid w:val="00125DFC"/>
    <w:rsid w:val="00125FF2"/>
    <w:rsid w:val="00126B7C"/>
    <w:rsid w:val="00127D33"/>
    <w:rsid w:val="00127FE3"/>
    <w:rsid w:val="0013009A"/>
    <w:rsid w:val="00130DBB"/>
    <w:rsid w:val="0013114B"/>
    <w:rsid w:val="00131FE8"/>
    <w:rsid w:val="00132561"/>
    <w:rsid w:val="00132990"/>
    <w:rsid w:val="00133D0A"/>
    <w:rsid w:val="00133FF7"/>
    <w:rsid w:val="001348DC"/>
    <w:rsid w:val="00135167"/>
    <w:rsid w:val="001353C0"/>
    <w:rsid w:val="001363BE"/>
    <w:rsid w:val="00136DEB"/>
    <w:rsid w:val="0013742B"/>
    <w:rsid w:val="00140222"/>
    <w:rsid w:val="001403AE"/>
    <w:rsid w:val="00140466"/>
    <w:rsid w:val="00140850"/>
    <w:rsid w:val="00140CA0"/>
    <w:rsid w:val="00141009"/>
    <w:rsid w:val="00141375"/>
    <w:rsid w:val="00141432"/>
    <w:rsid w:val="00144148"/>
    <w:rsid w:val="00144F85"/>
    <w:rsid w:val="00145CA4"/>
    <w:rsid w:val="00146584"/>
    <w:rsid w:val="00146D83"/>
    <w:rsid w:val="001471F0"/>
    <w:rsid w:val="00147347"/>
    <w:rsid w:val="0015061B"/>
    <w:rsid w:val="00150F7B"/>
    <w:rsid w:val="00151C8C"/>
    <w:rsid w:val="0015270B"/>
    <w:rsid w:val="0015288B"/>
    <w:rsid w:val="00152E0C"/>
    <w:rsid w:val="00152FBA"/>
    <w:rsid w:val="00153553"/>
    <w:rsid w:val="0015405E"/>
    <w:rsid w:val="00154087"/>
    <w:rsid w:val="001540C8"/>
    <w:rsid w:val="00154413"/>
    <w:rsid w:val="00154E69"/>
    <w:rsid w:val="001555C4"/>
    <w:rsid w:val="00155B89"/>
    <w:rsid w:val="00155C83"/>
    <w:rsid w:val="001563B2"/>
    <w:rsid w:val="0015644A"/>
    <w:rsid w:val="00156B4B"/>
    <w:rsid w:val="00156DA8"/>
    <w:rsid w:val="0015725B"/>
    <w:rsid w:val="0016016F"/>
    <w:rsid w:val="00160517"/>
    <w:rsid w:val="00160900"/>
    <w:rsid w:val="0016126E"/>
    <w:rsid w:val="00161909"/>
    <w:rsid w:val="001619A9"/>
    <w:rsid w:val="00161A21"/>
    <w:rsid w:val="00161C15"/>
    <w:rsid w:val="00162DF0"/>
    <w:rsid w:val="00163349"/>
    <w:rsid w:val="0016352B"/>
    <w:rsid w:val="00163C2B"/>
    <w:rsid w:val="001648D9"/>
    <w:rsid w:val="00164E6F"/>
    <w:rsid w:val="00164ED7"/>
    <w:rsid w:val="00165E95"/>
    <w:rsid w:val="00166CF0"/>
    <w:rsid w:val="00167696"/>
    <w:rsid w:val="0017030F"/>
    <w:rsid w:val="0017128A"/>
    <w:rsid w:val="0017139D"/>
    <w:rsid w:val="00171B6E"/>
    <w:rsid w:val="00171D08"/>
    <w:rsid w:val="001730C3"/>
    <w:rsid w:val="001748E7"/>
    <w:rsid w:val="00175274"/>
    <w:rsid w:val="00175927"/>
    <w:rsid w:val="00175A74"/>
    <w:rsid w:val="00175D84"/>
    <w:rsid w:val="00176B3B"/>
    <w:rsid w:val="0017724E"/>
    <w:rsid w:val="00177512"/>
    <w:rsid w:val="0018018C"/>
    <w:rsid w:val="00180C15"/>
    <w:rsid w:val="00180D35"/>
    <w:rsid w:val="001810BD"/>
    <w:rsid w:val="00181654"/>
    <w:rsid w:val="00181915"/>
    <w:rsid w:val="00181F5C"/>
    <w:rsid w:val="00182085"/>
    <w:rsid w:val="00182190"/>
    <w:rsid w:val="0018309B"/>
    <w:rsid w:val="001837AA"/>
    <w:rsid w:val="00184331"/>
    <w:rsid w:val="00185D0F"/>
    <w:rsid w:val="00186D35"/>
    <w:rsid w:val="00187011"/>
    <w:rsid w:val="00187B67"/>
    <w:rsid w:val="001901CC"/>
    <w:rsid w:val="0019080D"/>
    <w:rsid w:val="00190B83"/>
    <w:rsid w:val="00190CC6"/>
    <w:rsid w:val="00190D65"/>
    <w:rsid w:val="00190D7C"/>
    <w:rsid w:val="00190FF7"/>
    <w:rsid w:val="00192C2E"/>
    <w:rsid w:val="0019310C"/>
    <w:rsid w:val="001934D2"/>
    <w:rsid w:val="00194088"/>
    <w:rsid w:val="00194E0B"/>
    <w:rsid w:val="001951FC"/>
    <w:rsid w:val="001955DD"/>
    <w:rsid w:val="00195A2E"/>
    <w:rsid w:val="00195D7D"/>
    <w:rsid w:val="00196FA1"/>
    <w:rsid w:val="00197E1E"/>
    <w:rsid w:val="001A0D55"/>
    <w:rsid w:val="001A14FF"/>
    <w:rsid w:val="001A16A4"/>
    <w:rsid w:val="001A1D0E"/>
    <w:rsid w:val="001A2A1B"/>
    <w:rsid w:val="001A2D1D"/>
    <w:rsid w:val="001A323E"/>
    <w:rsid w:val="001A32A8"/>
    <w:rsid w:val="001A417C"/>
    <w:rsid w:val="001A4328"/>
    <w:rsid w:val="001A57A1"/>
    <w:rsid w:val="001A58F4"/>
    <w:rsid w:val="001A6064"/>
    <w:rsid w:val="001A724B"/>
    <w:rsid w:val="001A7810"/>
    <w:rsid w:val="001A7AEC"/>
    <w:rsid w:val="001B0575"/>
    <w:rsid w:val="001B093B"/>
    <w:rsid w:val="001B09B5"/>
    <w:rsid w:val="001B175A"/>
    <w:rsid w:val="001B1FD5"/>
    <w:rsid w:val="001B3562"/>
    <w:rsid w:val="001B38D9"/>
    <w:rsid w:val="001B3980"/>
    <w:rsid w:val="001B3AFE"/>
    <w:rsid w:val="001B5545"/>
    <w:rsid w:val="001B6583"/>
    <w:rsid w:val="001B6BB7"/>
    <w:rsid w:val="001B714D"/>
    <w:rsid w:val="001B7DC1"/>
    <w:rsid w:val="001B7EF4"/>
    <w:rsid w:val="001C1DBD"/>
    <w:rsid w:val="001C2368"/>
    <w:rsid w:val="001C3634"/>
    <w:rsid w:val="001C3784"/>
    <w:rsid w:val="001C506F"/>
    <w:rsid w:val="001C624A"/>
    <w:rsid w:val="001C6DC4"/>
    <w:rsid w:val="001C7FD0"/>
    <w:rsid w:val="001D00E7"/>
    <w:rsid w:val="001D1493"/>
    <w:rsid w:val="001D156C"/>
    <w:rsid w:val="001D275D"/>
    <w:rsid w:val="001D3BC6"/>
    <w:rsid w:val="001D401E"/>
    <w:rsid w:val="001D4055"/>
    <w:rsid w:val="001D447A"/>
    <w:rsid w:val="001D46A8"/>
    <w:rsid w:val="001D46DB"/>
    <w:rsid w:val="001D4A43"/>
    <w:rsid w:val="001D53FA"/>
    <w:rsid w:val="001D6796"/>
    <w:rsid w:val="001D7B27"/>
    <w:rsid w:val="001E0990"/>
    <w:rsid w:val="001E17E9"/>
    <w:rsid w:val="001E1DCC"/>
    <w:rsid w:val="001E233D"/>
    <w:rsid w:val="001E29BE"/>
    <w:rsid w:val="001E2DAE"/>
    <w:rsid w:val="001E2FD1"/>
    <w:rsid w:val="001E30B9"/>
    <w:rsid w:val="001E34FE"/>
    <w:rsid w:val="001E3E45"/>
    <w:rsid w:val="001E547E"/>
    <w:rsid w:val="001E6464"/>
    <w:rsid w:val="001E6F19"/>
    <w:rsid w:val="001E7A2B"/>
    <w:rsid w:val="001E7ADB"/>
    <w:rsid w:val="001F0130"/>
    <w:rsid w:val="001F04DD"/>
    <w:rsid w:val="001F0D40"/>
    <w:rsid w:val="001F1264"/>
    <w:rsid w:val="001F260F"/>
    <w:rsid w:val="001F4B2F"/>
    <w:rsid w:val="001F4DA4"/>
    <w:rsid w:val="001F4E59"/>
    <w:rsid w:val="001F4EEE"/>
    <w:rsid w:val="001F5C29"/>
    <w:rsid w:val="001F65D2"/>
    <w:rsid w:val="001F6971"/>
    <w:rsid w:val="002008CC"/>
    <w:rsid w:val="0020199F"/>
    <w:rsid w:val="002026A8"/>
    <w:rsid w:val="00202AAB"/>
    <w:rsid w:val="002037CF"/>
    <w:rsid w:val="00204A0C"/>
    <w:rsid w:val="00204FA9"/>
    <w:rsid w:val="00205ACD"/>
    <w:rsid w:val="0020782E"/>
    <w:rsid w:val="0021003A"/>
    <w:rsid w:val="00211C22"/>
    <w:rsid w:val="00211E26"/>
    <w:rsid w:val="0021245E"/>
    <w:rsid w:val="00212A53"/>
    <w:rsid w:val="00212C66"/>
    <w:rsid w:val="00212D5C"/>
    <w:rsid w:val="00212E44"/>
    <w:rsid w:val="002133D2"/>
    <w:rsid w:val="00213A1C"/>
    <w:rsid w:val="00213AE1"/>
    <w:rsid w:val="00214A4B"/>
    <w:rsid w:val="00214DDA"/>
    <w:rsid w:val="0021624D"/>
    <w:rsid w:val="00216342"/>
    <w:rsid w:val="00216BD0"/>
    <w:rsid w:val="00216CFE"/>
    <w:rsid w:val="00216D6C"/>
    <w:rsid w:val="00217431"/>
    <w:rsid w:val="00217C26"/>
    <w:rsid w:val="00217E40"/>
    <w:rsid w:val="00220F88"/>
    <w:rsid w:val="0022101E"/>
    <w:rsid w:val="002215EC"/>
    <w:rsid w:val="00221A47"/>
    <w:rsid w:val="00222C5F"/>
    <w:rsid w:val="002230E4"/>
    <w:rsid w:val="0022566E"/>
    <w:rsid w:val="00225A81"/>
    <w:rsid w:val="00225B9C"/>
    <w:rsid w:val="002261C2"/>
    <w:rsid w:val="00226FB8"/>
    <w:rsid w:val="00230398"/>
    <w:rsid w:val="00232BAF"/>
    <w:rsid w:val="00232D8E"/>
    <w:rsid w:val="00232E0C"/>
    <w:rsid w:val="00232FAC"/>
    <w:rsid w:val="002335DA"/>
    <w:rsid w:val="0023381E"/>
    <w:rsid w:val="002342D7"/>
    <w:rsid w:val="002348B1"/>
    <w:rsid w:val="00234CF4"/>
    <w:rsid w:val="002354FB"/>
    <w:rsid w:val="00236292"/>
    <w:rsid w:val="00236315"/>
    <w:rsid w:val="00236366"/>
    <w:rsid w:val="00236419"/>
    <w:rsid w:val="00237660"/>
    <w:rsid w:val="0024077A"/>
    <w:rsid w:val="00240EE2"/>
    <w:rsid w:val="00240F68"/>
    <w:rsid w:val="0024128C"/>
    <w:rsid w:val="00242D71"/>
    <w:rsid w:val="002432A9"/>
    <w:rsid w:val="00244AC6"/>
    <w:rsid w:val="002450FF"/>
    <w:rsid w:val="00247653"/>
    <w:rsid w:val="002477C3"/>
    <w:rsid w:val="00250099"/>
    <w:rsid w:val="00250108"/>
    <w:rsid w:val="00250B72"/>
    <w:rsid w:val="00250F74"/>
    <w:rsid w:val="0025132C"/>
    <w:rsid w:val="002526C2"/>
    <w:rsid w:val="00253902"/>
    <w:rsid w:val="00253FCC"/>
    <w:rsid w:val="002543AC"/>
    <w:rsid w:val="00254AEC"/>
    <w:rsid w:val="00255D6B"/>
    <w:rsid w:val="00255EFE"/>
    <w:rsid w:val="0025659B"/>
    <w:rsid w:val="00256D0D"/>
    <w:rsid w:val="00256D5A"/>
    <w:rsid w:val="002573A2"/>
    <w:rsid w:val="00257B16"/>
    <w:rsid w:val="00261304"/>
    <w:rsid w:val="00261E82"/>
    <w:rsid w:val="00264322"/>
    <w:rsid w:val="00264E4B"/>
    <w:rsid w:val="002667E2"/>
    <w:rsid w:val="00266A42"/>
    <w:rsid w:val="00266C77"/>
    <w:rsid w:val="00267FBF"/>
    <w:rsid w:val="00270728"/>
    <w:rsid w:val="00270E47"/>
    <w:rsid w:val="00270FD6"/>
    <w:rsid w:val="002715ED"/>
    <w:rsid w:val="00271D32"/>
    <w:rsid w:val="00272227"/>
    <w:rsid w:val="00272A0E"/>
    <w:rsid w:val="00272E24"/>
    <w:rsid w:val="0027391B"/>
    <w:rsid w:val="00274ADB"/>
    <w:rsid w:val="00274C09"/>
    <w:rsid w:val="0027537E"/>
    <w:rsid w:val="00277CDD"/>
    <w:rsid w:val="00280170"/>
    <w:rsid w:val="002804E9"/>
    <w:rsid w:val="00280532"/>
    <w:rsid w:val="00280681"/>
    <w:rsid w:val="00280D24"/>
    <w:rsid w:val="0028173B"/>
    <w:rsid w:val="00281A83"/>
    <w:rsid w:val="00281F20"/>
    <w:rsid w:val="002825B1"/>
    <w:rsid w:val="00283368"/>
    <w:rsid w:val="002836D3"/>
    <w:rsid w:val="00284878"/>
    <w:rsid w:val="002851D4"/>
    <w:rsid w:val="002857BE"/>
    <w:rsid w:val="002860D9"/>
    <w:rsid w:val="00287135"/>
    <w:rsid w:val="002878B3"/>
    <w:rsid w:val="00290984"/>
    <w:rsid w:val="0029216D"/>
    <w:rsid w:val="00292C6D"/>
    <w:rsid w:val="0029312E"/>
    <w:rsid w:val="002935B4"/>
    <w:rsid w:val="00293A5A"/>
    <w:rsid w:val="00293D39"/>
    <w:rsid w:val="00293DCC"/>
    <w:rsid w:val="00294805"/>
    <w:rsid w:val="00294C0E"/>
    <w:rsid w:val="00294EB6"/>
    <w:rsid w:val="00296507"/>
    <w:rsid w:val="002965B6"/>
    <w:rsid w:val="0029725E"/>
    <w:rsid w:val="002974F7"/>
    <w:rsid w:val="00297E08"/>
    <w:rsid w:val="002A10AF"/>
    <w:rsid w:val="002A25D4"/>
    <w:rsid w:val="002A563C"/>
    <w:rsid w:val="002A57AD"/>
    <w:rsid w:val="002A6232"/>
    <w:rsid w:val="002A6B40"/>
    <w:rsid w:val="002A7252"/>
    <w:rsid w:val="002A7536"/>
    <w:rsid w:val="002A76B4"/>
    <w:rsid w:val="002B038A"/>
    <w:rsid w:val="002B0DFF"/>
    <w:rsid w:val="002B1CB5"/>
    <w:rsid w:val="002B1EB0"/>
    <w:rsid w:val="002B21B7"/>
    <w:rsid w:val="002B2386"/>
    <w:rsid w:val="002B29AB"/>
    <w:rsid w:val="002B3193"/>
    <w:rsid w:val="002B4B52"/>
    <w:rsid w:val="002B51B5"/>
    <w:rsid w:val="002B5FD6"/>
    <w:rsid w:val="002B6BA8"/>
    <w:rsid w:val="002B6D60"/>
    <w:rsid w:val="002B6EB9"/>
    <w:rsid w:val="002B7587"/>
    <w:rsid w:val="002C01D5"/>
    <w:rsid w:val="002C0BAA"/>
    <w:rsid w:val="002C11E7"/>
    <w:rsid w:val="002C12A1"/>
    <w:rsid w:val="002C1CDE"/>
    <w:rsid w:val="002C35C5"/>
    <w:rsid w:val="002C409B"/>
    <w:rsid w:val="002C4570"/>
    <w:rsid w:val="002C5FFC"/>
    <w:rsid w:val="002C778E"/>
    <w:rsid w:val="002C787E"/>
    <w:rsid w:val="002D066C"/>
    <w:rsid w:val="002D0B91"/>
    <w:rsid w:val="002D0E9E"/>
    <w:rsid w:val="002D188D"/>
    <w:rsid w:val="002D1FDF"/>
    <w:rsid w:val="002D20EE"/>
    <w:rsid w:val="002D3846"/>
    <w:rsid w:val="002D6D1F"/>
    <w:rsid w:val="002D6D47"/>
    <w:rsid w:val="002D727A"/>
    <w:rsid w:val="002D7FBB"/>
    <w:rsid w:val="002E01D6"/>
    <w:rsid w:val="002E0605"/>
    <w:rsid w:val="002E0F2E"/>
    <w:rsid w:val="002E1086"/>
    <w:rsid w:val="002E2D84"/>
    <w:rsid w:val="002E2DAC"/>
    <w:rsid w:val="002E37CC"/>
    <w:rsid w:val="002E3F88"/>
    <w:rsid w:val="002E4E2C"/>
    <w:rsid w:val="002E5273"/>
    <w:rsid w:val="002E6498"/>
    <w:rsid w:val="002E6AA8"/>
    <w:rsid w:val="002E6F0B"/>
    <w:rsid w:val="002E75D6"/>
    <w:rsid w:val="002E7FA0"/>
    <w:rsid w:val="002F0A4E"/>
    <w:rsid w:val="002F121B"/>
    <w:rsid w:val="002F39B1"/>
    <w:rsid w:val="002F3ADC"/>
    <w:rsid w:val="002F43D0"/>
    <w:rsid w:val="002F4C9D"/>
    <w:rsid w:val="002F5898"/>
    <w:rsid w:val="002F5C9D"/>
    <w:rsid w:val="002F62FA"/>
    <w:rsid w:val="002F6335"/>
    <w:rsid w:val="002F65C2"/>
    <w:rsid w:val="002F669D"/>
    <w:rsid w:val="002F696F"/>
    <w:rsid w:val="00300F08"/>
    <w:rsid w:val="00301100"/>
    <w:rsid w:val="0030126E"/>
    <w:rsid w:val="003013C0"/>
    <w:rsid w:val="003027CB"/>
    <w:rsid w:val="003044DD"/>
    <w:rsid w:val="00304609"/>
    <w:rsid w:val="00305E63"/>
    <w:rsid w:val="00306195"/>
    <w:rsid w:val="003067CA"/>
    <w:rsid w:val="00306D4A"/>
    <w:rsid w:val="003076D6"/>
    <w:rsid w:val="00307782"/>
    <w:rsid w:val="00307FEC"/>
    <w:rsid w:val="003104FC"/>
    <w:rsid w:val="00310964"/>
    <w:rsid w:val="00311147"/>
    <w:rsid w:val="0031139C"/>
    <w:rsid w:val="0031169D"/>
    <w:rsid w:val="003118A8"/>
    <w:rsid w:val="0031223A"/>
    <w:rsid w:val="00312484"/>
    <w:rsid w:val="0031356A"/>
    <w:rsid w:val="0031369C"/>
    <w:rsid w:val="00313C02"/>
    <w:rsid w:val="0031497D"/>
    <w:rsid w:val="0031498C"/>
    <w:rsid w:val="00315CFB"/>
    <w:rsid w:val="00316B15"/>
    <w:rsid w:val="003172D8"/>
    <w:rsid w:val="003173B2"/>
    <w:rsid w:val="00321BFD"/>
    <w:rsid w:val="0032267E"/>
    <w:rsid w:val="0032273B"/>
    <w:rsid w:val="00322884"/>
    <w:rsid w:val="00322CC8"/>
    <w:rsid w:val="003234A6"/>
    <w:rsid w:val="00323D2B"/>
    <w:rsid w:val="00324CE6"/>
    <w:rsid w:val="003251FF"/>
    <w:rsid w:val="0033011E"/>
    <w:rsid w:val="003306DB"/>
    <w:rsid w:val="003311A9"/>
    <w:rsid w:val="00332364"/>
    <w:rsid w:val="003327B3"/>
    <w:rsid w:val="00332C84"/>
    <w:rsid w:val="00333024"/>
    <w:rsid w:val="0033328F"/>
    <w:rsid w:val="00333586"/>
    <w:rsid w:val="00334FD3"/>
    <w:rsid w:val="003353CC"/>
    <w:rsid w:val="00335B60"/>
    <w:rsid w:val="00336A6C"/>
    <w:rsid w:val="00337097"/>
    <w:rsid w:val="003400E9"/>
    <w:rsid w:val="0034081C"/>
    <w:rsid w:val="00340866"/>
    <w:rsid w:val="003417B7"/>
    <w:rsid w:val="00341A27"/>
    <w:rsid w:val="003420F1"/>
    <w:rsid w:val="00342328"/>
    <w:rsid w:val="003424C4"/>
    <w:rsid w:val="0034291E"/>
    <w:rsid w:val="00342F60"/>
    <w:rsid w:val="00343B7B"/>
    <w:rsid w:val="00343F0A"/>
    <w:rsid w:val="003442CD"/>
    <w:rsid w:val="00345431"/>
    <w:rsid w:val="0034712A"/>
    <w:rsid w:val="0034738C"/>
    <w:rsid w:val="00350FC0"/>
    <w:rsid w:val="00352616"/>
    <w:rsid w:val="00352AFE"/>
    <w:rsid w:val="00352F90"/>
    <w:rsid w:val="0035330F"/>
    <w:rsid w:val="003538D7"/>
    <w:rsid w:val="00353D88"/>
    <w:rsid w:val="00353F6C"/>
    <w:rsid w:val="00354AAD"/>
    <w:rsid w:val="0035590A"/>
    <w:rsid w:val="00360675"/>
    <w:rsid w:val="003613EC"/>
    <w:rsid w:val="00361B7F"/>
    <w:rsid w:val="003632F2"/>
    <w:rsid w:val="00363D36"/>
    <w:rsid w:val="00363FFF"/>
    <w:rsid w:val="003645CC"/>
    <w:rsid w:val="00364A07"/>
    <w:rsid w:val="00364BB2"/>
    <w:rsid w:val="003652CD"/>
    <w:rsid w:val="00365CBE"/>
    <w:rsid w:val="00367AAA"/>
    <w:rsid w:val="00367F72"/>
    <w:rsid w:val="0037033B"/>
    <w:rsid w:val="0037036A"/>
    <w:rsid w:val="00370372"/>
    <w:rsid w:val="00370A22"/>
    <w:rsid w:val="00370A73"/>
    <w:rsid w:val="00371715"/>
    <w:rsid w:val="003728EE"/>
    <w:rsid w:val="0037292B"/>
    <w:rsid w:val="00372F32"/>
    <w:rsid w:val="00373572"/>
    <w:rsid w:val="00374043"/>
    <w:rsid w:val="003747B4"/>
    <w:rsid w:val="003748B1"/>
    <w:rsid w:val="00375048"/>
    <w:rsid w:val="00376CE7"/>
    <w:rsid w:val="00377764"/>
    <w:rsid w:val="00377EFF"/>
    <w:rsid w:val="00380235"/>
    <w:rsid w:val="00381352"/>
    <w:rsid w:val="003814FE"/>
    <w:rsid w:val="00381EFF"/>
    <w:rsid w:val="003820ED"/>
    <w:rsid w:val="003838F6"/>
    <w:rsid w:val="00383922"/>
    <w:rsid w:val="0038448E"/>
    <w:rsid w:val="00384BB7"/>
    <w:rsid w:val="00384CDF"/>
    <w:rsid w:val="003856E1"/>
    <w:rsid w:val="00385D44"/>
    <w:rsid w:val="00387196"/>
    <w:rsid w:val="00387642"/>
    <w:rsid w:val="00387862"/>
    <w:rsid w:val="00387B57"/>
    <w:rsid w:val="003905F2"/>
    <w:rsid w:val="00390F9F"/>
    <w:rsid w:val="0039116D"/>
    <w:rsid w:val="00392E98"/>
    <w:rsid w:val="00393612"/>
    <w:rsid w:val="00393F96"/>
    <w:rsid w:val="00394615"/>
    <w:rsid w:val="0039525C"/>
    <w:rsid w:val="003958BC"/>
    <w:rsid w:val="00395997"/>
    <w:rsid w:val="00395FBD"/>
    <w:rsid w:val="0039652A"/>
    <w:rsid w:val="0039688B"/>
    <w:rsid w:val="00396FDF"/>
    <w:rsid w:val="0039709A"/>
    <w:rsid w:val="003976CC"/>
    <w:rsid w:val="00397C9D"/>
    <w:rsid w:val="00397E48"/>
    <w:rsid w:val="003A046D"/>
    <w:rsid w:val="003A081D"/>
    <w:rsid w:val="003A0FE7"/>
    <w:rsid w:val="003A2C99"/>
    <w:rsid w:val="003A38C8"/>
    <w:rsid w:val="003A3FA5"/>
    <w:rsid w:val="003A4141"/>
    <w:rsid w:val="003A52CB"/>
    <w:rsid w:val="003A5BCF"/>
    <w:rsid w:val="003A5CB4"/>
    <w:rsid w:val="003A6006"/>
    <w:rsid w:val="003A6DB6"/>
    <w:rsid w:val="003A6F6C"/>
    <w:rsid w:val="003A71A1"/>
    <w:rsid w:val="003A74E7"/>
    <w:rsid w:val="003A7BDE"/>
    <w:rsid w:val="003B00E0"/>
    <w:rsid w:val="003B080F"/>
    <w:rsid w:val="003B0824"/>
    <w:rsid w:val="003B0F27"/>
    <w:rsid w:val="003B10FF"/>
    <w:rsid w:val="003B19E0"/>
    <w:rsid w:val="003B2229"/>
    <w:rsid w:val="003B2719"/>
    <w:rsid w:val="003B2F17"/>
    <w:rsid w:val="003B40EE"/>
    <w:rsid w:val="003B443B"/>
    <w:rsid w:val="003B47F2"/>
    <w:rsid w:val="003B4C59"/>
    <w:rsid w:val="003B4E13"/>
    <w:rsid w:val="003B5224"/>
    <w:rsid w:val="003B5752"/>
    <w:rsid w:val="003B6EF4"/>
    <w:rsid w:val="003B7003"/>
    <w:rsid w:val="003B7563"/>
    <w:rsid w:val="003B7965"/>
    <w:rsid w:val="003B797A"/>
    <w:rsid w:val="003C02AD"/>
    <w:rsid w:val="003C030A"/>
    <w:rsid w:val="003C05E0"/>
    <w:rsid w:val="003C149D"/>
    <w:rsid w:val="003C1750"/>
    <w:rsid w:val="003C29F4"/>
    <w:rsid w:val="003C2A99"/>
    <w:rsid w:val="003C3962"/>
    <w:rsid w:val="003C406E"/>
    <w:rsid w:val="003C5466"/>
    <w:rsid w:val="003C5514"/>
    <w:rsid w:val="003C5627"/>
    <w:rsid w:val="003C793D"/>
    <w:rsid w:val="003D02F6"/>
    <w:rsid w:val="003D065E"/>
    <w:rsid w:val="003D087D"/>
    <w:rsid w:val="003D10D4"/>
    <w:rsid w:val="003D236C"/>
    <w:rsid w:val="003D23B9"/>
    <w:rsid w:val="003D2925"/>
    <w:rsid w:val="003D344E"/>
    <w:rsid w:val="003D5A27"/>
    <w:rsid w:val="003D5A75"/>
    <w:rsid w:val="003D7639"/>
    <w:rsid w:val="003D7BDF"/>
    <w:rsid w:val="003E0C4D"/>
    <w:rsid w:val="003E10B0"/>
    <w:rsid w:val="003E1626"/>
    <w:rsid w:val="003E175D"/>
    <w:rsid w:val="003E1E8F"/>
    <w:rsid w:val="003E370E"/>
    <w:rsid w:val="003E3A8E"/>
    <w:rsid w:val="003E4B91"/>
    <w:rsid w:val="003E4D72"/>
    <w:rsid w:val="003E4F9A"/>
    <w:rsid w:val="003E5C05"/>
    <w:rsid w:val="003E5FBF"/>
    <w:rsid w:val="003E655C"/>
    <w:rsid w:val="003E7609"/>
    <w:rsid w:val="003F0924"/>
    <w:rsid w:val="003F0CEE"/>
    <w:rsid w:val="003F0DA7"/>
    <w:rsid w:val="003F17C7"/>
    <w:rsid w:val="003F1DCF"/>
    <w:rsid w:val="003F3945"/>
    <w:rsid w:val="003F3AEB"/>
    <w:rsid w:val="003F3B93"/>
    <w:rsid w:val="003F42A2"/>
    <w:rsid w:val="003F4D8C"/>
    <w:rsid w:val="003F4D92"/>
    <w:rsid w:val="003F4F3B"/>
    <w:rsid w:val="003F5455"/>
    <w:rsid w:val="003F77B5"/>
    <w:rsid w:val="003F7D0F"/>
    <w:rsid w:val="004017B6"/>
    <w:rsid w:val="00401829"/>
    <w:rsid w:val="00401A4A"/>
    <w:rsid w:val="00402424"/>
    <w:rsid w:val="0040314A"/>
    <w:rsid w:val="0040331A"/>
    <w:rsid w:val="0040333C"/>
    <w:rsid w:val="00403465"/>
    <w:rsid w:val="00403520"/>
    <w:rsid w:val="00403664"/>
    <w:rsid w:val="00404934"/>
    <w:rsid w:val="004050BC"/>
    <w:rsid w:val="00405B2C"/>
    <w:rsid w:val="00406552"/>
    <w:rsid w:val="00406620"/>
    <w:rsid w:val="00406FE7"/>
    <w:rsid w:val="0040796C"/>
    <w:rsid w:val="00411B09"/>
    <w:rsid w:val="00411E55"/>
    <w:rsid w:val="004127AC"/>
    <w:rsid w:val="00413180"/>
    <w:rsid w:val="004136C1"/>
    <w:rsid w:val="00413A68"/>
    <w:rsid w:val="004147AF"/>
    <w:rsid w:val="00415015"/>
    <w:rsid w:val="0041515E"/>
    <w:rsid w:val="0041586A"/>
    <w:rsid w:val="00415ACF"/>
    <w:rsid w:val="00416DA0"/>
    <w:rsid w:val="00417530"/>
    <w:rsid w:val="0042130C"/>
    <w:rsid w:val="00421FCE"/>
    <w:rsid w:val="00421FD1"/>
    <w:rsid w:val="0042245E"/>
    <w:rsid w:val="0042328A"/>
    <w:rsid w:val="00423867"/>
    <w:rsid w:val="00423C8C"/>
    <w:rsid w:val="00424092"/>
    <w:rsid w:val="0042650A"/>
    <w:rsid w:val="004266D8"/>
    <w:rsid w:val="00430363"/>
    <w:rsid w:val="004305E0"/>
    <w:rsid w:val="00430D03"/>
    <w:rsid w:val="00430D2E"/>
    <w:rsid w:val="004311C1"/>
    <w:rsid w:val="0043396D"/>
    <w:rsid w:val="00435221"/>
    <w:rsid w:val="00435CD2"/>
    <w:rsid w:val="0043677D"/>
    <w:rsid w:val="004372CE"/>
    <w:rsid w:val="004407DB"/>
    <w:rsid w:val="00440C8A"/>
    <w:rsid w:val="00440E0A"/>
    <w:rsid w:val="00440FAC"/>
    <w:rsid w:val="0044302F"/>
    <w:rsid w:val="00443105"/>
    <w:rsid w:val="00443DD6"/>
    <w:rsid w:val="00443E15"/>
    <w:rsid w:val="00445020"/>
    <w:rsid w:val="004462BF"/>
    <w:rsid w:val="004464C4"/>
    <w:rsid w:val="00446B73"/>
    <w:rsid w:val="00447C43"/>
    <w:rsid w:val="00447D99"/>
    <w:rsid w:val="004504B5"/>
    <w:rsid w:val="004516F9"/>
    <w:rsid w:val="00451C76"/>
    <w:rsid w:val="00452A77"/>
    <w:rsid w:val="004531E4"/>
    <w:rsid w:val="0045523F"/>
    <w:rsid w:val="004553F7"/>
    <w:rsid w:val="00455B65"/>
    <w:rsid w:val="0045733F"/>
    <w:rsid w:val="00460DEF"/>
    <w:rsid w:val="00461187"/>
    <w:rsid w:val="00461D9D"/>
    <w:rsid w:val="00462341"/>
    <w:rsid w:val="0046333C"/>
    <w:rsid w:val="00463A38"/>
    <w:rsid w:val="00463C20"/>
    <w:rsid w:val="00463E96"/>
    <w:rsid w:val="0046574B"/>
    <w:rsid w:val="00466CD1"/>
    <w:rsid w:val="00467B42"/>
    <w:rsid w:val="00467EB0"/>
    <w:rsid w:val="00470A33"/>
    <w:rsid w:val="00472444"/>
    <w:rsid w:val="00472CAD"/>
    <w:rsid w:val="0047381B"/>
    <w:rsid w:val="00473B8A"/>
    <w:rsid w:val="00473BE5"/>
    <w:rsid w:val="00474607"/>
    <w:rsid w:val="00474943"/>
    <w:rsid w:val="00474B57"/>
    <w:rsid w:val="00474F76"/>
    <w:rsid w:val="00475DCE"/>
    <w:rsid w:val="00476453"/>
    <w:rsid w:val="004769D4"/>
    <w:rsid w:val="00476B92"/>
    <w:rsid w:val="004770A2"/>
    <w:rsid w:val="004773BB"/>
    <w:rsid w:val="004777C3"/>
    <w:rsid w:val="00477C26"/>
    <w:rsid w:val="00480492"/>
    <w:rsid w:val="00480C1A"/>
    <w:rsid w:val="00480F6E"/>
    <w:rsid w:val="00481CB5"/>
    <w:rsid w:val="0048272D"/>
    <w:rsid w:val="00483440"/>
    <w:rsid w:val="00483473"/>
    <w:rsid w:val="00484387"/>
    <w:rsid w:val="00484718"/>
    <w:rsid w:val="00484F0D"/>
    <w:rsid w:val="004854FA"/>
    <w:rsid w:val="00485711"/>
    <w:rsid w:val="00485ED5"/>
    <w:rsid w:val="00485EE4"/>
    <w:rsid w:val="0048601F"/>
    <w:rsid w:val="004864DA"/>
    <w:rsid w:val="00486FE2"/>
    <w:rsid w:val="0048708E"/>
    <w:rsid w:val="00487CCD"/>
    <w:rsid w:val="00490360"/>
    <w:rsid w:val="00490B37"/>
    <w:rsid w:val="00491D93"/>
    <w:rsid w:val="00491F9C"/>
    <w:rsid w:val="00492060"/>
    <w:rsid w:val="004920A5"/>
    <w:rsid w:val="004932B6"/>
    <w:rsid w:val="0049506B"/>
    <w:rsid w:val="00495904"/>
    <w:rsid w:val="00496082"/>
    <w:rsid w:val="004964BA"/>
    <w:rsid w:val="00496AF1"/>
    <w:rsid w:val="00496CB3"/>
    <w:rsid w:val="004A10D6"/>
    <w:rsid w:val="004A1447"/>
    <w:rsid w:val="004A343F"/>
    <w:rsid w:val="004A3B4A"/>
    <w:rsid w:val="004A3DFC"/>
    <w:rsid w:val="004A3E73"/>
    <w:rsid w:val="004A4DEF"/>
    <w:rsid w:val="004A7A96"/>
    <w:rsid w:val="004B0266"/>
    <w:rsid w:val="004B0DB8"/>
    <w:rsid w:val="004B1F47"/>
    <w:rsid w:val="004B1FD4"/>
    <w:rsid w:val="004B364A"/>
    <w:rsid w:val="004B3766"/>
    <w:rsid w:val="004B3C05"/>
    <w:rsid w:val="004B45AC"/>
    <w:rsid w:val="004B48C1"/>
    <w:rsid w:val="004B56AD"/>
    <w:rsid w:val="004B5A61"/>
    <w:rsid w:val="004B6710"/>
    <w:rsid w:val="004B787E"/>
    <w:rsid w:val="004B7B5A"/>
    <w:rsid w:val="004C054B"/>
    <w:rsid w:val="004C0BC3"/>
    <w:rsid w:val="004C0D64"/>
    <w:rsid w:val="004C1637"/>
    <w:rsid w:val="004C22D6"/>
    <w:rsid w:val="004C2863"/>
    <w:rsid w:val="004C3820"/>
    <w:rsid w:val="004C4FAB"/>
    <w:rsid w:val="004C56CC"/>
    <w:rsid w:val="004C5A0D"/>
    <w:rsid w:val="004C7EEF"/>
    <w:rsid w:val="004D0341"/>
    <w:rsid w:val="004D06CA"/>
    <w:rsid w:val="004D0FBB"/>
    <w:rsid w:val="004D1010"/>
    <w:rsid w:val="004D10C5"/>
    <w:rsid w:val="004D1BBB"/>
    <w:rsid w:val="004D2A79"/>
    <w:rsid w:val="004D2E11"/>
    <w:rsid w:val="004D3325"/>
    <w:rsid w:val="004D37D6"/>
    <w:rsid w:val="004D432A"/>
    <w:rsid w:val="004D4347"/>
    <w:rsid w:val="004D47F9"/>
    <w:rsid w:val="004D48A6"/>
    <w:rsid w:val="004D50BA"/>
    <w:rsid w:val="004D5577"/>
    <w:rsid w:val="004D5ACA"/>
    <w:rsid w:val="004D5D06"/>
    <w:rsid w:val="004D6382"/>
    <w:rsid w:val="004D728F"/>
    <w:rsid w:val="004D741C"/>
    <w:rsid w:val="004D7C4D"/>
    <w:rsid w:val="004E0C8C"/>
    <w:rsid w:val="004E1408"/>
    <w:rsid w:val="004E1FBA"/>
    <w:rsid w:val="004E2AD7"/>
    <w:rsid w:val="004E2D16"/>
    <w:rsid w:val="004E2E7E"/>
    <w:rsid w:val="004E3251"/>
    <w:rsid w:val="004E4968"/>
    <w:rsid w:val="004E56A9"/>
    <w:rsid w:val="004E5C88"/>
    <w:rsid w:val="004E664B"/>
    <w:rsid w:val="004E755D"/>
    <w:rsid w:val="004E79A1"/>
    <w:rsid w:val="004F0162"/>
    <w:rsid w:val="004F0347"/>
    <w:rsid w:val="004F0B18"/>
    <w:rsid w:val="004F1552"/>
    <w:rsid w:val="004F1626"/>
    <w:rsid w:val="004F18D8"/>
    <w:rsid w:val="004F1CA1"/>
    <w:rsid w:val="004F213B"/>
    <w:rsid w:val="004F2396"/>
    <w:rsid w:val="004F28B7"/>
    <w:rsid w:val="004F3B18"/>
    <w:rsid w:val="004F3B27"/>
    <w:rsid w:val="004F4185"/>
    <w:rsid w:val="004F437A"/>
    <w:rsid w:val="004F4767"/>
    <w:rsid w:val="004F4F6F"/>
    <w:rsid w:val="004F5E1B"/>
    <w:rsid w:val="004F61A8"/>
    <w:rsid w:val="004F6AA9"/>
    <w:rsid w:val="004F7275"/>
    <w:rsid w:val="004F75F3"/>
    <w:rsid w:val="004F77F7"/>
    <w:rsid w:val="004F7F46"/>
    <w:rsid w:val="005004BE"/>
    <w:rsid w:val="005014FA"/>
    <w:rsid w:val="005017AC"/>
    <w:rsid w:val="005023F0"/>
    <w:rsid w:val="00502F2C"/>
    <w:rsid w:val="005031DC"/>
    <w:rsid w:val="00503330"/>
    <w:rsid w:val="00503482"/>
    <w:rsid w:val="005043B0"/>
    <w:rsid w:val="00504AEA"/>
    <w:rsid w:val="00504CF5"/>
    <w:rsid w:val="00504FE2"/>
    <w:rsid w:val="00505443"/>
    <w:rsid w:val="00506071"/>
    <w:rsid w:val="00506ACB"/>
    <w:rsid w:val="00506EA3"/>
    <w:rsid w:val="00507971"/>
    <w:rsid w:val="00507FF5"/>
    <w:rsid w:val="00510935"/>
    <w:rsid w:val="005129B0"/>
    <w:rsid w:val="00513840"/>
    <w:rsid w:val="00514494"/>
    <w:rsid w:val="00514E7B"/>
    <w:rsid w:val="0051505C"/>
    <w:rsid w:val="00515C21"/>
    <w:rsid w:val="00515EA3"/>
    <w:rsid w:val="00517B35"/>
    <w:rsid w:val="00517DB2"/>
    <w:rsid w:val="00517F40"/>
    <w:rsid w:val="005211CB"/>
    <w:rsid w:val="00521733"/>
    <w:rsid w:val="00521C94"/>
    <w:rsid w:val="00522782"/>
    <w:rsid w:val="00523A24"/>
    <w:rsid w:val="00523AF2"/>
    <w:rsid w:val="005244A4"/>
    <w:rsid w:val="00524749"/>
    <w:rsid w:val="00524822"/>
    <w:rsid w:val="00524A4F"/>
    <w:rsid w:val="005250D8"/>
    <w:rsid w:val="00525145"/>
    <w:rsid w:val="00525BA3"/>
    <w:rsid w:val="00525F52"/>
    <w:rsid w:val="00526DF1"/>
    <w:rsid w:val="00527359"/>
    <w:rsid w:val="005273F3"/>
    <w:rsid w:val="00527D3E"/>
    <w:rsid w:val="00530225"/>
    <w:rsid w:val="005304E7"/>
    <w:rsid w:val="005309E1"/>
    <w:rsid w:val="00531AF8"/>
    <w:rsid w:val="00531FD1"/>
    <w:rsid w:val="0053336B"/>
    <w:rsid w:val="005334D7"/>
    <w:rsid w:val="00533509"/>
    <w:rsid w:val="00533AD9"/>
    <w:rsid w:val="00533CFC"/>
    <w:rsid w:val="00533D06"/>
    <w:rsid w:val="0053410B"/>
    <w:rsid w:val="005356C7"/>
    <w:rsid w:val="00535B1A"/>
    <w:rsid w:val="00535EB5"/>
    <w:rsid w:val="00536C4F"/>
    <w:rsid w:val="00537323"/>
    <w:rsid w:val="0053762A"/>
    <w:rsid w:val="00537BDD"/>
    <w:rsid w:val="00540054"/>
    <w:rsid w:val="00540A7B"/>
    <w:rsid w:val="00540C28"/>
    <w:rsid w:val="00541130"/>
    <w:rsid w:val="005413A8"/>
    <w:rsid w:val="005413FB"/>
    <w:rsid w:val="00542276"/>
    <w:rsid w:val="00543360"/>
    <w:rsid w:val="00543C6A"/>
    <w:rsid w:val="00545EAC"/>
    <w:rsid w:val="00545FB4"/>
    <w:rsid w:val="005478DB"/>
    <w:rsid w:val="00547C0D"/>
    <w:rsid w:val="005503FE"/>
    <w:rsid w:val="00550D0F"/>
    <w:rsid w:val="00551711"/>
    <w:rsid w:val="0055180D"/>
    <w:rsid w:val="00551949"/>
    <w:rsid w:val="00552118"/>
    <w:rsid w:val="00552136"/>
    <w:rsid w:val="0055271B"/>
    <w:rsid w:val="00552A1A"/>
    <w:rsid w:val="00552D3C"/>
    <w:rsid w:val="0055346F"/>
    <w:rsid w:val="005536CB"/>
    <w:rsid w:val="00555BD3"/>
    <w:rsid w:val="00555E79"/>
    <w:rsid w:val="005565B1"/>
    <w:rsid w:val="00556B1F"/>
    <w:rsid w:val="00556B77"/>
    <w:rsid w:val="00560A1C"/>
    <w:rsid w:val="00560F72"/>
    <w:rsid w:val="005610C8"/>
    <w:rsid w:val="005617DB"/>
    <w:rsid w:val="00561CB6"/>
    <w:rsid w:val="00562FBF"/>
    <w:rsid w:val="00563342"/>
    <w:rsid w:val="00563764"/>
    <w:rsid w:val="00563F6D"/>
    <w:rsid w:val="00564122"/>
    <w:rsid w:val="00565F36"/>
    <w:rsid w:val="00565FB6"/>
    <w:rsid w:val="0056672F"/>
    <w:rsid w:val="00566A87"/>
    <w:rsid w:val="00566B24"/>
    <w:rsid w:val="0056763F"/>
    <w:rsid w:val="005678E1"/>
    <w:rsid w:val="00567BCA"/>
    <w:rsid w:val="00567D80"/>
    <w:rsid w:val="00567FFE"/>
    <w:rsid w:val="005700FD"/>
    <w:rsid w:val="00571BB6"/>
    <w:rsid w:val="005721DD"/>
    <w:rsid w:val="00572464"/>
    <w:rsid w:val="005724D1"/>
    <w:rsid w:val="005728BB"/>
    <w:rsid w:val="00573F1F"/>
    <w:rsid w:val="0057446A"/>
    <w:rsid w:val="00574AD4"/>
    <w:rsid w:val="00576079"/>
    <w:rsid w:val="00576C0A"/>
    <w:rsid w:val="00577D8E"/>
    <w:rsid w:val="00581879"/>
    <w:rsid w:val="00582361"/>
    <w:rsid w:val="00582BCF"/>
    <w:rsid w:val="00582FAE"/>
    <w:rsid w:val="00583233"/>
    <w:rsid w:val="00584286"/>
    <w:rsid w:val="00585BCE"/>
    <w:rsid w:val="00587F2D"/>
    <w:rsid w:val="0059095A"/>
    <w:rsid w:val="005910BA"/>
    <w:rsid w:val="00591182"/>
    <w:rsid w:val="00591ACE"/>
    <w:rsid w:val="00592379"/>
    <w:rsid w:val="00592C03"/>
    <w:rsid w:val="005933E3"/>
    <w:rsid w:val="00593BB5"/>
    <w:rsid w:val="00593FBA"/>
    <w:rsid w:val="005948D8"/>
    <w:rsid w:val="00596E59"/>
    <w:rsid w:val="00597BB3"/>
    <w:rsid w:val="00597EB4"/>
    <w:rsid w:val="005A01E1"/>
    <w:rsid w:val="005A0586"/>
    <w:rsid w:val="005A0E18"/>
    <w:rsid w:val="005A1245"/>
    <w:rsid w:val="005A146A"/>
    <w:rsid w:val="005A17A8"/>
    <w:rsid w:val="005A2479"/>
    <w:rsid w:val="005A2B8F"/>
    <w:rsid w:val="005A319B"/>
    <w:rsid w:val="005A33E9"/>
    <w:rsid w:val="005A3429"/>
    <w:rsid w:val="005A3BA5"/>
    <w:rsid w:val="005A5132"/>
    <w:rsid w:val="005A53E9"/>
    <w:rsid w:val="005A5DD6"/>
    <w:rsid w:val="005A6656"/>
    <w:rsid w:val="005A66E2"/>
    <w:rsid w:val="005B1597"/>
    <w:rsid w:val="005B229B"/>
    <w:rsid w:val="005B25C4"/>
    <w:rsid w:val="005B2A74"/>
    <w:rsid w:val="005B3E95"/>
    <w:rsid w:val="005B436B"/>
    <w:rsid w:val="005B594B"/>
    <w:rsid w:val="005B6FBE"/>
    <w:rsid w:val="005B756F"/>
    <w:rsid w:val="005C021E"/>
    <w:rsid w:val="005C0320"/>
    <w:rsid w:val="005C0EE2"/>
    <w:rsid w:val="005C1657"/>
    <w:rsid w:val="005C192E"/>
    <w:rsid w:val="005C1E1B"/>
    <w:rsid w:val="005C2B2D"/>
    <w:rsid w:val="005C3010"/>
    <w:rsid w:val="005C3385"/>
    <w:rsid w:val="005C38BB"/>
    <w:rsid w:val="005C395B"/>
    <w:rsid w:val="005C3B22"/>
    <w:rsid w:val="005C4954"/>
    <w:rsid w:val="005C4B43"/>
    <w:rsid w:val="005C5AF6"/>
    <w:rsid w:val="005C5BC7"/>
    <w:rsid w:val="005C66E2"/>
    <w:rsid w:val="005C7DA9"/>
    <w:rsid w:val="005C7DED"/>
    <w:rsid w:val="005D0575"/>
    <w:rsid w:val="005D1FFB"/>
    <w:rsid w:val="005D2640"/>
    <w:rsid w:val="005D2724"/>
    <w:rsid w:val="005D2DB9"/>
    <w:rsid w:val="005D3383"/>
    <w:rsid w:val="005D3513"/>
    <w:rsid w:val="005D3831"/>
    <w:rsid w:val="005D3D10"/>
    <w:rsid w:val="005D43E0"/>
    <w:rsid w:val="005D4991"/>
    <w:rsid w:val="005D4B17"/>
    <w:rsid w:val="005D5203"/>
    <w:rsid w:val="005D6451"/>
    <w:rsid w:val="005D7010"/>
    <w:rsid w:val="005D7C90"/>
    <w:rsid w:val="005E0113"/>
    <w:rsid w:val="005E04BF"/>
    <w:rsid w:val="005E2F44"/>
    <w:rsid w:val="005E3940"/>
    <w:rsid w:val="005E49FD"/>
    <w:rsid w:val="005E5C27"/>
    <w:rsid w:val="005E5CB0"/>
    <w:rsid w:val="005E6912"/>
    <w:rsid w:val="005E6EA8"/>
    <w:rsid w:val="005E70FA"/>
    <w:rsid w:val="005E7A56"/>
    <w:rsid w:val="005E7BFC"/>
    <w:rsid w:val="005E7E39"/>
    <w:rsid w:val="005F1B88"/>
    <w:rsid w:val="005F25A0"/>
    <w:rsid w:val="005F272C"/>
    <w:rsid w:val="005F2C05"/>
    <w:rsid w:val="005F368F"/>
    <w:rsid w:val="005F3E33"/>
    <w:rsid w:val="005F43AC"/>
    <w:rsid w:val="005F4DF1"/>
    <w:rsid w:val="005F4E1A"/>
    <w:rsid w:val="005F5DE3"/>
    <w:rsid w:val="005F63F6"/>
    <w:rsid w:val="005F6BBC"/>
    <w:rsid w:val="005F70A7"/>
    <w:rsid w:val="005F73AD"/>
    <w:rsid w:val="005F7491"/>
    <w:rsid w:val="005F7D8F"/>
    <w:rsid w:val="0060067F"/>
    <w:rsid w:val="00600D3E"/>
    <w:rsid w:val="006016DC"/>
    <w:rsid w:val="00603B50"/>
    <w:rsid w:val="00603DA6"/>
    <w:rsid w:val="006041C3"/>
    <w:rsid w:val="00605199"/>
    <w:rsid w:val="00605D56"/>
    <w:rsid w:val="006060F0"/>
    <w:rsid w:val="0060670D"/>
    <w:rsid w:val="00606B64"/>
    <w:rsid w:val="006078DC"/>
    <w:rsid w:val="00610572"/>
    <w:rsid w:val="00611E78"/>
    <w:rsid w:val="00611ECE"/>
    <w:rsid w:val="006121FA"/>
    <w:rsid w:val="006132E2"/>
    <w:rsid w:val="00613CCE"/>
    <w:rsid w:val="00613FA7"/>
    <w:rsid w:val="00613FAF"/>
    <w:rsid w:val="0061475B"/>
    <w:rsid w:val="006154E2"/>
    <w:rsid w:val="006164F6"/>
    <w:rsid w:val="006166F6"/>
    <w:rsid w:val="006169A6"/>
    <w:rsid w:val="006178EF"/>
    <w:rsid w:val="00617D73"/>
    <w:rsid w:val="0062010D"/>
    <w:rsid w:val="0062030D"/>
    <w:rsid w:val="006209C0"/>
    <w:rsid w:val="00620ACC"/>
    <w:rsid w:val="00620C53"/>
    <w:rsid w:val="00620EBB"/>
    <w:rsid w:val="006212B0"/>
    <w:rsid w:val="00621C61"/>
    <w:rsid w:val="00621F14"/>
    <w:rsid w:val="00622303"/>
    <w:rsid w:val="00622638"/>
    <w:rsid w:val="00622779"/>
    <w:rsid w:val="00622FC2"/>
    <w:rsid w:val="00623090"/>
    <w:rsid w:val="006234C7"/>
    <w:rsid w:val="0062486D"/>
    <w:rsid w:val="00624C74"/>
    <w:rsid w:val="006258E1"/>
    <w:rsid w:val="00625930"/>
    <w:rsid w:val="00625DF2"/>
    <w:rsid w:val="00630769"/>
    <w:rsid w:val="00630913"/>
    <w:rsid w:val="0063154E"/>
    <w:rsid w:val="00631E73"/>
    <w:rsid w:val="0063203E"/>
    <w:rsid w:val="0063246A"/>
    <w:rsid w:val="006324AC"/>
    <w:rsid w:val="00632644"/>
    <w:rsid w:val="00632C17"/>
    <w:rsid w:val="0063306E"/>
    <w:rsid w:val="00633445"/>
    <w:rsid w:val="00634489"/>
    <w:rsid w:val="00635E78"/>
    <w:rsid w:val="00636073"/>
    <w:rsid w:val="00637393"/>
    <w:rsid w:val="00640B02"/>
    <w:rsid w:val="00640BCB"/>
    <w:rsid w:val="0064104D"/>
    <w:rsid w:val="00642996"/>
    <w:rsid w:val="00642BBB"/>
    <w:rsid w:val="006439D4"/>
    <w:rsid w:val="006450CE"/>
    <w:rsid w:val="0064511E"/>
    <w:rsid w:val="006454F7"/>
    <w:rsid w:val="00646333"/>
    <w:rsid w:val="006470F0"/>
    <w:rsid w:val="0064727C"/>
    <w:rsid w:val="00650DC0"/>
    <w:rsid w:val="00651367"/>
    <w:rsid w:val="0065232A"/>
    <w:rsid w:val="00652B3C"/>
    <w:rsid w:val="00652EBF"/>
    <w:rsid w:val="00652F5B"/>
    <w:rsid w:val="006530FF"/>
    <w:rsid w:val="0065353E"/>
    <w:rsid w:val="00653F73"/>
    <w:rsid w:val="006540C0"/>
    <w:rsid w:val="00654F40"/>
    <w:rsid w:val="00655A5A"/>
    <w:rsid w:val="006569BA"/>
    <w:rsid w:val="00657E54"/>
    <w:rsid w:val="00660670"/>
    <w:rsid w:val="00660976"/>
    <w:rsid w:val="00660FE4"/>
    <w:rsid w:val="00661C80"/>
    <w:rsid w:val="00662D04"/>
    <w:rsid w:val="00662EDE"/>
    <w:rsid w:val="00663D9B"/>
    <w:rsid w:val="00663DD8"/>
    <w:rsid w:val="006649FE"/>
    <w:rsid w:val="006662ED"/>
    <w:rsid w:val="00666A08"/>
    <w:rsid w:val="00666BD3"/>
    <w:rsid w:val="00667095"/>
    <w:rsid w:val="00670077"/>
    <w:rsid w:val="00670832"/>
    <w:rsid w:val="0067168F"/>
    <w:rsid w:val="006718C8"/>
    <w:rsid w:val="00671975"/>
    <w:rsid w:val="00672081"/>
    <w:rsid w:val="00672633"/>
    <w:rsid w:val="00674EC7"/>
    <w:rsid w:val="00675D43"/>
    <w:rsid w:val="00675DB5"/>
    <w:rsid w:val="006761C2"/>
    <w:rsid w:val="0067779E"/>
    <w:rsid w:val="00677CC0"/>
    <w:rsid w:val="0068097E"/>
    <w:rsid w:val="00681496"/>
    <w:rsid w:val="00682258"/>
    <w:rsid w:val="00682BD4"/>
    <w:rsid w:val="00683938"/>
    <w:rsid w:val="00683DFB"/>
    <w:rsid w:val="00684785"/>
    <w:rsid w:val="006849C6"/>
    <w:rsid w:val="00684A0A"/>
    <w:rsid w:val="00684B99"/>
    <w:rsid w:val="00684D44"/>
    <w:rsid w:val="0068505E"/>
    <w:rsid w:val="006858CC"/>
    <w:rsid w:val="00686EE7"/>
    <w:rsid w:val="006879C1"/>
    <w:rsid w:val="006915A3"/>
    <w:rsid w:val="006918FB"/>
    <w:rsid w:val="00692687"/>
    <w:rsid w:val="00692DC9"/>
    <w:rsid w:val="00694C8C"/>
    <w:rsid w:val="00695247"/>
    <w:rsid w:val="00695771"/>
    <w:rsid w:val="0069639A"/>
    <w:rsid w:val="006967E9"/>
    <w:rsid w:val="0069761D"/>
    <w:rsid w:val="00697A3A"/>
    <w:rsid w:val="00697AA8"/>
    <w:rsid w:val="006A0100"/>
    <w:rsid w:val="006A061A"/>
    <w:rsid w:val="006A0A1D"/>
    <w:rsid w:val="006A1606"/>
    <w:rsid w:val="006A18C2"/>
    <w:rsid w:val="006A1BA7"/>
    <w:rsid w:val="006A1E3B"/>
    <w:rsid w:val="006A3421"/>
    <w:rsid w:val="006A35D9"/>
    <w:rsid w:val="006A4205"/>
    <w:rsid w:val="006A457C"/>
    <w:rsid w:val="006A4BD8"/>
    <w:rsid w:val="006A5965"/>
    <w:rsid w:val="006A6036"/>
    <w:rsid w:val="006A636F"/>
    <w:rsid w:val="006A723C"/>
    <w:rsid w:val="006A7270"/>
    <w:rsid w:val="006A7867"/>
    <w:rsid w:val="006B0893"/>
    <w:rsid w:val="006B0A42"/>
    <w:rsid w:val="006B1243"/>
    <w:rsid w:val="006B12B0"/>
    <w:rsid w:val="006B2496"/>
    <w:rsid w:val="006B252A"/>
    <w:rsid w:val="006B2B76"/>
    <w:rsid w:val="006B3548"/>
    <w:rsid w:val="006B4589"/>
    <w:rsid w:val="006B4A6E"/>
    <w:rsid w:val="006B601F"/>
    <w:rsid w:val="006C06ED"/>
    <w:rsid w:val="006C0A68"/>
    <w:rsid w:val="006C12C6"/>
    <w:rsid w:val="006C177C"/>
    <w:rsid w:val="006C1DF8"/>
    <w:rsid w:val="006C3B97"/>
    <w:rsid w:val="006C3F61"/>
    <w:rsid w:val="006C4590"/>
    <w:rsid w:val="006C497E"/>
    <w:rsid w:val="006C58C9"/>
    <w:rsid w:val="006C5F0C"/>
    <w:rsid w:val="006C6CA7"/>
    <w:rsid w:val="006C6ED6"/>
    <w:rsid w:val="006C770C"/>
    <w:rsid w:val="006C7A47"/>
    <w:rsid w:val="006D0FA8"/>
    <w:rsid w:val="006D22DE"/>
    <w:rsid w:val="006D31CC"/>
    <w:rsid w:val="006D3338"/>
    <w:rsid w:val="006D44BD"/>
    <w:rsid w:val="006D47C9"/>
    <w:rsid w:val="006D5492"/>
    <w:rsid w:val="006D6DB1"/>
    <w:rsid w:val="006D746A"/>
    <w:rsid w:val="006D7485"/>
    <w:rsid w:val="006D7797"/>
    <w:rsid w:val="006E033C"/>
    <w:rsid w:val="006E1B36"/>
    <w:rsid w:val="006E1B7C"/>
    <w:rsid w:val="006E1C03"/>
    <w:rsid w:val="006E22C5"/>
    <w:rsid w:val="006E3167"/>
    <w:rsid w:val="006E323C"/>
    <w:rsid w:val="006E4127"/>
    <w:rsid w:val="006E44B8"/>
    <w:rsid w:val="006E496C"/>
    <w:rsid w:val="006E59A4"/>
    <w:rsid w:val="006E61E6"/>
    <w:rsid w:val="006E63A6"/>
    <w:rsid w:val="006E7B9E"/>
    <w:rsid w:val="006E7C35"/>
    <w:rsid w:val="006F0BA3"/>
    <w:rsid w:val="006F0EDC"/>
    <w:rsid w:val="006F1431"/>
    <w:rsid w:val="006F1AA7"/>
    <w:rsid w:val="006F24FF"/>
    <w:rsid w:val="006F30D2"/>
    <w:rsid w:val="006F31D9"/>
    <w:rsid w:val="006F329C"/>
    <w:rsid w:val="006F38F0"/>
    <w:rsid w:val="006F4F47"/>
    <w:rsid w:val="006F5181"/>
    <w:rsid w:val="006F5256"/>
    <w:rsid w:val="006F5399"/>
    <w:rsid w:val="006F5495"/>
    <w:rsid w:val="006F5703"/>
    <w:rsid w:val="006F6049"/>
    <w:rsid w:val="006F64D0"/>
    <w:rsid w:val="006F652E"/>
    <w:rsid w:val="006F6C6A"/>
    <w:rsid w:val="006F7BB0"/>
    <w:rsid w:val="007004DA"/>
    <w:rsid w:val="00701356"/>
    <w:rsid w:val="00701F21"/>
    <w:rsid w:val="00702005"/>
    <w:rsid w:val="0070254B"/>
    <w:rsid w:val="0070281F"/>
    <w:rsid w:val="0070402D"/>
    <w:rsid w:val="0070517C"/>
    <w:rsid w:val="007052EF"/>
    <w:rsid w:val="00705864"/>
    <w:rsid w:val="007062F3"/>
    <w:rsid w:val="00706470"/>
    <w:rsid w:val="007069E7"/>
    <w:rsid w:val="007078D3"/>
    <w:rsid w:val="00707960"/>
    <w:rsid w:val="00707B70"/>
    <w:rsid w:val="00710063"/>
    <w:rsid w:val="00710EEF"/>
    <w:rsid w:val="007111EF"/>
    <w:rsid w:val="007113BA"/>
    <w:rsid w:val="007125EF"/>
    <w:rsid w:val="0071261D"/>
    <w:rsid w:val="00713904"/>
    <w:rsid w:val="00713950"/>
    <w:rsid w:val="00713A33"/>
    <w:rsid w:val="007145ED"/>
    <w:rsid w:val="00714982"/>
    <w:rsid w:val="007149B9"/>
    <w:rsid w:val="00715FCA"/>
    <w:rsid w:val="007166B0"/>
    <w:rsid w:val="00716ABA"/>
    <w:rsid w:val="00716B6C"/>
    <w:rsid w:val="007176EA"/>
    <w:rsid w:val="00722E75"/>
    <w:rsid w:val="0072352E"/>
    <w:rsid w:val="0072381C"/>
    <w:rsid w:val="007246F1"/>
    <w:rsid w:val="00724EF5"/>
    <w:rsid w:val="007251B8"/>
    <w:rsid w:val="0072584E"/>
    <w:rsid w:val="0072598B"/>
    <w:rsid w:val="00725AF0"/>
    <w:rsid w:val="0072607E"/>
    <w:rsid w:val="007277F8"/>
    <w:rsid w:val="00727AEE"/>
    <w:rsid w:val="00727CB3"/>
    <w:rsid w:val="00727FB3"/>
    <w:rsid w:val="0073067E"/>
    <w:rsid w:val="00730752"/>
    <w:rsid w:val="00730A0B"/>
    <w:rsid w:val="007314A6"/>
    <w:rsid w:val="0073207F"/>
    <w:rsid w:val="007326B9"/>
    <w:rsid w:val="0073393A"/>
    <w:rsid w:val="00734A13"/>
    <w:rsid w:val="00734B57"/>
    <w:rsid w:val="00735623"/>
    <w:rsid w:val="00735ADF"/>
    <w:rsid w:val="007364FA"/>
    <w:rsid w:val="00736CB2"/>
    <w:rsid w:val="0074016F"/>
    <w:rsid w:val="00740669"/>
    <w:rsid w:val="00740AFE"/>
    <w:rsid w:val="00740CFD"/>
    <w:rsid w:val="007424EB"/>
    <w:rsid w:val="0074407A"/>
    <w:rsid w:val="00744D90"/>
    <w:rsid w:val="00745034"/>
    <w:rsid w:val="007457BC"/>
    <w:rsid w:val="00745CBC"/>
    <w:rsid w:val="00746994"/>
    <w:rsid w:val="00746B4A"/>
    <w:rsid w:val="0074708C"/>
    <w:rsid w:val="0074770D"/>
    <w:rsid w:val="00751157"/>
    <w:rsid w:val="00751CBC"/>
    <w:rsid w:val="00752B53"/>
    <w:rsid w:val="007530E9"/>
    <w:rsid w:val="00753637"/>
    <w:rsid w:val="007542E5"/>
    <w:rsid w:val="00754E71"/>
    <w:rsid w:val="00755343"/>
    <w:rsid w:val="00756861"/>
    <w:rsid w:val="00757176"/>
    <w:rsid w:val="007609B5"/>
    <w:rsid w:val="00760CED"/>
    <w:rsid w:val="00761B6A"/>
    <w:rsid w:val="00761D0C"/>
    <w:rsid w:val="00762470"/>
    <w:rsid w:val="007624D5"/>
    <w:rsid w:val="0076304F"/>
    <w:rsid w:val="0076361D"/>
    <w:rsid w:val="00763D1F"/>
    <w:rsid w:val="0076585A"/>
    <w:rsid w:val="00765ACF"/>
    <w:rsid w:val="00765E56"/>
    <w:rsid w:val="0076615B"/>
    <w:rsid w:val="007670C0"/>
    <w:rsid w:val="007672A3"/>
    <w:rsid w:val="00770CC3"/>
    <w:rsid w:val="007718D4"/>
    <w:rsid w:val="00771D26"/>
    <w:rsid w:val="00773A53"/>
    <w:rsid w:val="00773B56"/>
    <w:rsid w:val="007744D4"/>
    <w:rsid w:val="00774591"/>
    <w:rsid w:val="00774A1C"/>
    <w:rsid w:val="00775160"/>
    <w:rsid w:val="00775309"/>
    <w:rsid w:val="00776082"/>
    <w:rsid w:val="00776121"/>
    <w:rsid w:val="007768CD"/>
    <w:rsid w:val="0078080C"/>
    <w:rsid w:val="00782009"/>
    <w:rsid w:val="00782934"/>
    <w:rsid w:val="0078313A"/>
    <w:rsid w:val="007836BE"/>
    <w:rsid w:val="00786F63"/>
    <w:rsid w:val="00787AD8"/>
    <w:rsid w:val="00787BDF"/>
    <w:rsid w:val="0079079A"/>
    <w:rsid w:val="00791107"/>
    <w:rsid w:val="007912F7"/>
    <w:rsid w:val="0079187D"/>
    <w:rsid w:val="00791BD9"/>
    <w:rsid w:val="00791C32"/>
    <w:rsid w:val="00791F6B"/>
    <w:rsid w:val="00792623"/>
    <w:rsid w:val="0079294D"/>
    <w:rsid w:val="00792AD3"/>
    <w:rsid w:val="00793B10"/>
    <w:rsid w:val="0079415D"/>
    <w:rsid w:val="007957B8"/>
    <w:rsid w:val="00796ADE"/>
    <w:rsid w:val="00796CA0"/>
    <w:rsid w:val="007972A6"/>
    <w:rsid w:val="00797D37"/>
    <w:rsid w:val="007A0775"/>
    <w:rsid w:val="007A0C1A"/>
    <w:rsid w:val="007A1907"/>
    <w:rsid w:val="007A23DF"/>
    <w:rsid w:val="007A2CD9"/>
    <w:rsid w:val="007A346D"/>
    <w:rsid w:val="007A48A1"/>
    <w:rsid w:val="007A571B"/>
    <w:rsid w:val="007A576B"/>
    <w:rsid w:val="007A59FB"/>
    <w:rsid w:val="007A62B0"/>
    <w:rsid w:val="007A6508"/>
    <w:rsid w:val="007A696E"/>
    <w:rsid w:val="007A71ED"/>
    <w:rsid w:val="007A7999"/>
    <w:rsid w:val="007B14EC"/>
    <w:rsid w:val="007B2186"/>
    <w:rsid w:val="007B22BA"/>
    <w:rsid w:val="007B41AA"/>
    <w:rsid w:val="007B42EF"/>
    <w:rsid w:val="007B4610"/>
    <w:rsid w:val="007B4B8F"/>
    <w:rsid w:val="007B68AF"/>
    <w:rsid w:val="007B73EF"/>
    <w:rsid w:val="007B7C04"/>
    <w:rsid w:val="007C50FB"/>
    <w:rsid w:val="007C5856"/>
    <w:rsid w:val="007C6673"/>
    <w:rsid w:val="007C6BC4"/>
    <w:rsid w:val="007C7839"/>
    <w:rsid w:val="007C7E2A"/>
    <w:rsid w:val="007D0A63"/>
    <w:rsid w:val="007D0B42"/>
    <w:rsid w:val="007D0C54"/>
    <w:rsid w:val="007D1AFC"/>
    <w:rsid w:val="007D1BE6"/>
    <w:rsid w:val="007D2697"/>
    <w:rsid w:val="007D35F7"/>
    <w:rsid w:val="007D3C16"/>
    <w:rsid w:val="007D43B8"/>
    <w:rsid w:val="007D4C04"/>
    <w:rsid w:val="007D4FAF"/>
    <w:rsid w:val="007D53FD"/>
    <w:rsid w:val="007D5DBD"/>
    <w:rsid w:val="007D7476"/>
    <w:rsid w:val="007E1749"/>
    <w:rsid w:val="007E2C74"/>
    <w:rsid w:val="007E36A7"/>
    <w:rsid w:val="007E386E"/>
    <w:rsid w:val="007E44DF"/>
    <w:rsid w:val="007E4EA5"/>
    <w:rsid w:val="007E5DC5"/>
    <w:rsid w:val="007E5F8B"/>
    <w:rsid w:val="007E5FAF"/>
    <w:rsid w:val="007E67A4"/>
    <w:rsid w:val="007E6BBD"/>
    <w:rsid w:val="007F024D"/>
    <w:rsid w:val="007F0389"/>
    <w:rsid w:val="007F0BD9"/>
    <w:rsid w:val="007F0CC1"/>
    <w:rsid w:val="007F13A6"/>
    <w:rsid w:val="007F32C5"/>
    <w:rsid w:val="007F32FF"/>
    <w:rsid w:val="007F4015"/>
    <w:rsid w:val="007F485D"/>
    <w:rsid w:val="007F4E44"/>
    <w:rsid w:val="007F4EA7"/>
    <w:rsid w:val="007F54B6"/>
    <w:rsid w:val="007F583A"/>
    <w:rsid w:val="007F6739"/>
    <w:rsid w:val="007F7017"/>
    <w:rsid w:val="00800599"/>
    <w:rsid w:val="0080073E"/>
    <w:rsid w:val="008016ED"/>
    <w:rsid w:val="00804519"/>
    <w:rsid w:val="00804934"/>
    <w:rsid w:val="00804C8F"/>
    <w:rsid w:val="00804F8D"/>
    <w:rsid w:val="0080617B"/>
    <w:rsid w:val="008068A9"/>
    <w:rsid w:val="00807D0D"/>
    <w:rsid w:val="00807DC0"/>
    <w:rsid w:val="00810CB2"/>
    <w:rsid w:val="00811C63"/>
    <w:rsid w:val="00812E13"/>
    <w:rsid w:val="00814682"/>
    <w:rsid w:val="00814934"/>
    <w:rsid w:val="00815401"/>
    <w:rsid w:val="00815EBD"/>
    <w:rsid w:val="00815EF8"/>
    <w:rsid w:val="008164EF"/>
    <w:rsid w:val="0082071F"/>
    <w:rsid w:val="00820B38"/>
    <w:rsid w:val="008227AA"/>
    <w:rsid w:val="00823059"/>
    <w:rsid w:val="00823B85"/>
    <w:rsid w:val="00823DBC"/>
    <w:rsid w:val="008248F1"/>
    <w:rsid w:val="00824A8C"/>
    <w:rsid w:val="00825340"/>
    <w:rsid w:val="00825897"/>
    <w:rsid w:val="0082711B"/>
    <w:rsid w:val="008279BF"/>
    <w:rsid w:val="00830337"/>
    <w:rsid w:val="0083126D"/>
    <w:rsid w:val="00831433"/>
    <w:rsid w:val="008318F5"/>
    <w:rsid w:val="00831D63"/>
    <w:rsid w:val="0083258E"/>
    <w:rsid w:val="008328EF"/>
    <w:rsid w:val="00832CE5"/>
    <w:rsid w:val="00832F31"/>
    <w:rsid w:val="00833179"/>
    <w:rsid w:val="008336AD"/>
    <w:rsid w:val="00833ED4"/>
    <w:rsid w:val="00834F62"/>
    <w:rsid w:val="0083595A"/>
    <w:rsid w:val="0083692F"/>
    <w:rsid w:val="00840B16"/>
    <w:rsid w:val="00841688"/>
    <w:rsid w:val="00841DDE"/>
    <w:rsid w:val="00842DE4"/>
    <w:rsid w:val="0084396F"/>
    <w:rsid w:val="00844C2A"/>
    <w:rsid w:val="00845022"/>
    <w:rsid w:val="00845801"/>
    <w:rsid w:val="00846027"/>
    <w:rsid w:val="00846498"/>
    <w:rsid w:val="00847065"/>
    <w:rsid w:val="00847486"/>
    <w:rsid w:val="008476B8"/>
    <w:rsid w:val="008479E6"/>
    <w:rsid w:val="00850BB8"/>
    <w:rsid w:val="00851729"/>
    <w:rsid w:val="0085274D"/>
    <w:rsid w:val="008537F0"/>
    <w:rsid w:val="00853FC5"/>
    <w:rsid w:val="0085499B"/>
    <w:rsid w:val="00856F2C"/>
    <w:rsid w:val="008574A1"/>
    <w:rsid w:val="00857C4D"/>
    <w:rsid w:val="00860556"/>
    <w:rsid w:val="008615DA"/>
    <w:rsid w:val="00861CDD"/>
    <w:rsid w:val="00862677"/>
    <w:rsid w:val="00863CD5"/>
    <w:rsid w:val="00864304"/>
    <w:rsid w:val="00864700"/>
    <w:rsid w:val="00864751"/>
    <w:rsid w:val="00864AAC"/>
    <w:rsid w:val="00864C68"/>
    <w:rsid w:val="00864E35"/>
    <w:rsid w:val="0086697B"/>
    <w:rsid w:val="00867F62"/>
    <w:rsid w:val="008723FB"/>
    <w:rsid w:val="0087329A"/>
    <w:rsid w:val="0087358E"/>
    <w:rsid w:val="00873A29"/>
    <w:rsid w:val="00874832"/>
    <w:rsid w:val="00874844"/>
    <w:rsid w:val="0087576F"/>
    <w:rsid w:val="00876F01"/>
    <w:rsid w:val="0087728D"/>
    <w:rsid w:val="00877918"/>
    <w:rsid w:val="008779C0"/>
    <w:rsid w:val="00880106"/>
    <w:rsid w:val="0088078B"/>
    <w:rsid w:val="0088105A"/>
    <w:rsid w:val="008820DB"/>
    <w:rsid w:val="00882413"/>
    <w:rsid w:val="00882581"/>
    <w:rsid w:val="008828EA"/>
    <w:rsid w:val="008830D6"/>
    <w:rsid w:val="008835B5"/>
    <w:rsid w:val="00884BC7"/>
    <w:rsid w:val="0088613A"/>
    <w:rsid w:val="008865F6"/>
    <w:rsid w:val="00886749"/>
    <w:rsid w:val="00886C68"/>
    <w:rsid w:val="00887017"/>
    <w:rsid w:val="00887C77"/>
    <w:rsid w:val="00887E32"/>
    <w:rsid w:val="00887FB1"/>
    <w:rsid w:val="00890E5B"/>
    <w:rsid w:val="00891D53"/>
    <w:rsid w:val="00892CB1"/>
    <w:rsid w:val="008937A5"/>
    <w:rsid w:val="008945D1"/>
    <w:rsid w:val="00894F69"/>
    <w:rsid w:val="008956D3"/>
    <w:rsid w:val="00895CFD"/>
    <w:rsid w:val="00896A60"/>
    <w:rsid w:val="00896AD6"/>
    <w:rsid w:val="00897B15"/>
    <w:rsid w:val="008A0145"/>
    <w:rsid w:val="008A0402"/>
    <w:rsid w:val="008A05D2"/>
    <w:rsid w:val="008A1865"/>
    <w:rsid w:val="008A1FC4"/>
    <w:rsid w:val="008A37F0"/>
    <w:rsid w:val="008A3B0A"/>
    <w:rsid w:val="008A45A2"/>
    <w:rsid w:val="008A47D8"/>
    <w:rsid w:val="008A513A"/>
    <w:rsid w:val="008A5645"/>
    <w:rsid w:val="008A58EF"/>
    <w:rsid w:val="008A595E"/>
    <w:rsid w:val="008A7154"/>
    <w:rsid w:val="008A7492"/>
    <w:rsid w:val="008A7A6E"/>
    <w:rsid w:val="008A7E9C"/>
    <w:rsid w:val="008B0B15"/>
    <w:rsid w:val="008B0E1B"/>
    <w:rsid w:val="008B19E7"/>
    <w:rsid w:val="008B1BC3"/>
    <w:rsid w:val="008B2B55"/>
    <w:rsid w:val="008B3989"/>
    <w:rsid w:val="008B3D7B"/>
    <w:rsid w:val="008B45AF"/>
    <w:rsid w:val="008B4881"/>
    <w:rsid w:val="008B580A"/>
    <w:rsid w:val="008B5FD6"/>
    <w:rsid w:val="008B63E9"/>
    <w:rsid w:val="008B658F"/>
    <w:rsid w:val="008B6B2D"/>
    <w:rsid w:val="008B70F1"/>
    <w:rsid w:val="008C04E2"/>
    <w:rsid w:val="008C0C45"/>
    <w:rsid w:val="008C15F4"/>
    <w:rsid w:val="008C2569"/>
    <w:rsid w:val="008C2958"/>
    <w:rsid w:val="008C316E"/>
    <w:rsid w:val="008C361F"/>
    <w:rsid w:val="008C368A"/>
    <w:rsid w:val="008C47A9"/>
    <w:rsid w:val="008C481E"/>
    <w:rsid w:val="008C4C53"/>
    <w:rsid w:val="008C4EBD"/>
    <w:rsid w:val="008C5099"/>
    <w:rsid w:val="008C5405"/>
    <w:rsid w:val="008C652F"/>
    <w:rsid w:val="008C67F6"/>
    <w:rsid w:val="008C7D68"/>
    <w:rsid w:val="008D066B"/>
    <w:rsid w:val="008D1DB1"/>
    <w:rsid w:val="008D21DA"/>
    <w:rsid w:val="008D2D31"/>
    <w:rsid w:val="008D30F7"/>
    <w:rsid w:val="008D3B11"/>
    <w:rsid w:val="008D4FD8"/>
    <w:rsid w:val="008D5986"/>
    <w:rsid w:val="008D6028"/>
    <w:rsid w:val="008E08B1"/>
    <w:rsid w:val="008E1B3C"/>
    <w:rsid w:val="008E2090"/>
    <w:rsid w:val="008E2215"/>
    <w:rsid w:val="008E26AF"/>
    <w:rsid w:val="008E2955"/>
    <w:rsid w:val="008E30A0"/>
    <w:rsid w:val="008E35E8"/>
    <w:rsid w:val="008E39D7"/>
    <w:rsid w:val="008E43A9"/>
    <w:rsid w:val="008E4416"/>
    <w:rsid w:val="008E462E"/>
    <w:rsid w:val="008E4DCC"/>
    <w:rsid w:val="008E50CB"/>
    <w:rsid w:val="008E537C"/>
    <w:rsid w:val="008E5484"/>
    <w:rsid w:val="008E566B"/>
    <w:rsid w:val="008E7D49"/>
    <w:rsid w:val="008F0180"/>
    <w:rsid w:val="008F04DF"/>
    <w:rsid w:val="008F077C"/>
    <w:rsid w:val="008F0C9B"/>
    <w:rsid w:val="008F0E68"/>
    <w:rsid w:val="008F19F3"/>
    <w:rsid w:val="008F1CEC"/>
    <w:rsid w:val="008F2243"/>
    <w:rsid w:val="008F3500"/>
    <w:rsid w:val="008F3BD5"/>
    <w:rsid w:val="008F3DB3"/>
    <w:rsid w:val="008F50E3"/>
    <w:rsid w:val="008F5104"/>
    <w:rsid w:val="008F5450"/>
    <w:rsid w:val="008F5F78"/>
    <w:rsid w:val="008F605D"/>
    <w:rsid w:val="008F6FBB"/>
    <w:rsid w:val="008F7A7D"/>
    <w:rsid w:val="008F7C24"/>
    <w:rsid w:val="00900148"/>
    <w:rsid w:val="00900A36"/>
    <w:rsid w:val="0090234C"/>
    <w:rsid w:val="009027C6"/>
    <w:rsid w:val="0090298D"/>
    <w:rsid w:val="009029DC"/>
    <w:rsid w:val="00902B23"/>
    <w:rsid w:val="0090446A"/>
    <w:rsid w:val="00904D1C"/>
    <w:rsid w:val="00904E62"/>
    <w:rsid w:val="0090605A"/>
    <w:rsid w:val="00906230"/>
    <w:rsid w:val="00907ED3"/>
    <w:rsid w:val="009106D4"/>
    <w:rsid w:val="00911A88"/>
    <w:rsid w:val="00911D5B"/>
    <w:rsid w:val="009121DF"/>
    <w:rsid w:val="0091226D"/>
    <w:rsid w:val="009126CE"/>
    <w:rsid w:val="00913F40"/>
    <w:rsid w:val="009156FD"/>
    <w:rsid w:val="00915B28"/>
    <w:rsid w:val="00916684"/>
    <w:rsid w:val="00916EED"/>
    <w:rsid w:val="009172CA"/>
    <w:rsid w:val="00920A1C"/>
    <w:rsid w:val="00921972"/>
    <w:rsid w:val="009221B4"/>
    <w:rsid w:val="00922571"/>
    <w:rsid w:val="009227C6"/>
    <w:rsid w:val="00923098"/>
    <w:rsid w:val="0092402C"/>
    <w:rsid w:val="009273A0"/>
    <w:rsid w:val="009279AF"/>
    <w:rsid w:val="00927D8D"/>
    <w:rsid w:val="00927F25"/>
    <w:rsid w:val="009306E1"/>
    <w:rsid w:val="009308C9"/>
    <w:rsid w:val="00930B24"/>
    <w:rsid w:val="00932458"/>
    <w:rsid w:val="009326C2"/>
    <w:rsid w:val="00932B8A"/>
    <w:rsid w:val="0093324A"/>
    <w:rsid w:val="009332BA"/>
    <w:rsid w:val="009336A6"/>
    <w:rsid w:val="009339FB"/>
    <w:rsid w:val="00934F3F"/>
    <w:rsid w:val="00935BEB"/>
    <w:rsid w:val="00935C63"/>
    <w:rsid w:val="00936416"/>
    <w:rsid w:val="00937A4D"/>
    <w:rsid w:val="00940D68"/>
    <w:rsid w:val="00940F4A"/>
    <w:rsid w:val="009430F0"/>
    <w:rsid w:val="00944515"/>
    <w:rsid w:val="009463A2"/>
    <w:rsid w:val="009467C1"/>
    <w:rsid w:val="00946B6B"/>
    <w:rsid w:val="0094747A"/>
    <w:rsid w:val="00947C93"/>
    <w:rsid w:val="00947D61"/>
    <w:rsid w:val="00950231"/>
    <w:rsid w:val="0095057A"/>
    <w:rsid w:val="00951A15"/>
    <w:rsid w:val="00952149"/>
    <w:rsid w:val="00952422"/>
    <w:rsid w:val="009526FA"/>
    <w:rsid w:val="00952C8E"/>
    <w:rsid w:val="00952DFB"/>
    <w:rsid w:val="00952EF2"/>
    <w:rsid w:val="009531E5"/>
    <w:rsid w:val="00953751"/>
    <w:rsid w:val="0095474F"/>
    <w:rsid w:val="00955591"/>
    <w:rsid w:val="00955872"/>
    <w:rsid w:val="00955C48"/>
    <w:rsid w:val="00956069"/>
    <w:rsid w:val="009560E6"/>
    <w:rsid w:val="00956308"/>
    <w:rsid w:val="009563C3"/>
    <w:rsid w:val="00956597"/>
    <w:rsid w:val="0096004D"/>
    <w:rsid w:val="00960963"/>
    <w:rsid w:val="009617F9"/>
    <w:rsid w:val="009631ED"/>
    <w:rsid w:val="0096395F"/>
    <w:rsid w:val="0096411C"/>
    <w:rsid w:val="00964722"/>
    <w:rsid w:val="00964DC8"/>
    <w:rsid w:val="0096504F"/>
    <w:rsid w:val="009663F3"/>
    <w:rsid w:val="00966D21"/>
    <w:rsid w:val="00966DF4"/>
    <w:rsid w:val="00966FC0"/>
    <w:rsid w:val="009676AC"/>
    <w:rsid w:val="00970D2C"/>
    <w:rsid w:val="00970FB3"/>
    <w:rsid w:val="00971133"/>
    <w:rsid w:val="00971326"/>
    <w:rsid w:val="009723AD"/>
    <w:rsid w:val="009727B7"/>
    <w:rsid w:val="0097379D"/>
    <w:rsid w:val="00973AC7"/>
    <w:rsid w:val="00973D10"/>
    <w:rsid w:val="00976578"/>
    <w:rsid w:val="00976EFD"/>
    <w:rsid w:val="00977CD5"/>
    <w:rsid w:val="0098024E"/>
    <w:rsid w:val="009806EA"/>
    <w:rsid w:val="00981273"/>
    <w:rsid w:val="00981745"/>
    <w:rsid w:val="00981866"/>
    <w:rsid w:val="0098435F"/>
    <w:rsid w:val="009847D0"/>
    <w:rsid w:val="00987F24"/>
    <w:rsid w:val="00990A3A"/>
    <w:rsid w:val="00990FA9"/>
    <w:rsid w:val="009911DD"/>
    <w:rsid w:val="009912C2"/>
    <w:rsid w:val="009921E9"/>
    <w:rsid w:val="0099380D"/>
    <w:rsid w:val="00993F55"/>
    <w:rsid w:val="00993FDC"/>
    <w:rsid w:val="00996A36"/>
    <w:rsid w:val="009A0381"/>
    <w:rsid w:val="009A03AE"/>
    <w:rsid w:val="009A10C2"/>
    <w:rsid w:val="009A141E"/>
    <w:rsid w:val="009A19E1"/>
    <w:rsid w:val="009A1A98"/>
    <w:rsid w:val="009A26AB"/>
    <w:rsid w:val="009A2721"/>
    <w:rsid w:val="009A31A3"/>
    <w:rsid w:val="009A4120"/>
    <w:rsid w:val="009A55CF"/>
    <w:rsid w:val="009A5ECF"/>
    <w:rsid w:val="009A67EF"/>
    <w:rsid w:val="009A6850"/>
    <w:rsid w:val="009A700C"/>
    <w:rsid w:val="009A72AE"/>
    <w:rsid w:val="009B0535"/>
    <w:rsid w:val="009B09C0"/>
    <w:rsid w:val="009B1CFA"/>
    <w:rsid w:val="009B20FC"/>
    <w:rsid w:val="009B2662"/>
    <w:rsid w:val="009B2E51"/>
    <w:rsid w:val="009B3472"/>
    <w:rsid w:val="009B34AB"/>
    <w:rsid w:val="009B3F45"/>
    <w:rsid w:val="009B46BD"/>
    <w:rsid w:val="009B56D8"/>
    <w:rsid w:val="009B5780"/>
    <w:rsid w:val="009B57CB"/>
    <w:rsid w:val="009B5A5A"/>
    <w:rsid w:val="009B5F2A"/>
    <w:rsid w:val="009B65F2"/>
    <w:rsid w:val="009B6B39"/>
    <w:rsid w:val="009B74A2"/>
    <w:rsid w:val="009B7D4B"/>
    <w:rsid w:val="009B7D8B"/>
    <w:rsid w:val="009B7FC0"/>
    <w:rsid w:val="009C0E7F"/>
    <w:rsid w:val="009C0F5A"/>
    <w:rsid w:val="009C338C"/>
    <w:rsid w:val="009C3756"/>
    <w:rsid w:val="009C39F5"/>
    <w:rsid w:val="009C4C8D"/>
    <w:rsid w:val="009C50B2"/>
    <w:rsid w:val="009C71D2"/>
    <w:rsid w:val="009C7FE1"/>
    <w:rsid w:val="009D021D"/>
    <w:rsid w:val="009D0D18"/>
    <w:rsid w:val="009D2074"/>
    <w:rsid w:val="009D2CCD"/>
    <w:rsid w:val="009D2DC2"/>
    <w:rsid w:val="009D3565"/>
    <w:rsid w:val="009D40A1"/>
    <w:rsid w:val="009D4737"/>
    <w:rsid w:val="009D537F"/>
    <w:rsid w:val="009D53FB"/>
    <w:rsid w:val="009D5FAC"/>
    <w:rsid w:val="009D5FAF"/>
    <w:rsid w:val="009D76EE"/>
    <w:rsid w:val="009E02FC"/>
    <w:rsid w:val="009E0E0C"/>
    <w:rsid w:val="009E0FEF"/>
    <w:rsid w:val="009E1333"/>
    <w:rsid w:val="009E1763"/>
    <w:rsid w:val="009E24F2"/>
    <w:rsid w:val="009E3394"/>
    <w:rsid w:val="009E3ECE"/>
    <w:rsid w:val="009E4844"/>
    <w:rsid w:val="009E4948"/>
    <w:rsid w:val="009E4BDF"/>
    <w:rsid w:val="009E4C92"/>
    <w:rsid w:val="009E586A"/>
    <w:rsid w:val="009E5D52"/>
    <w:rsid w:val="009E6C8F"/>
    <w:rsid w:val="009E732E"/>
    <w:rsid w:val="009E7DC0"/>
    <w:rsid w:val="009F0586"/>
    <w:rsid w:val="009F12E1"/>
    <w:rsid w:val="009F153B"/>
    <w:rsid w:val="009F2E1B"/>
    <w:rsid w:val="009F3297"/>
    <w:rsid w:val="009F4B2E"/>
    <w:rsid w:val="009F4D19"/>
    <w:rsid w:val="009F4F6B"/>
    <w:rsid w:val="009F643C"/>
    <w:rsid w:val="009F64D6"/>
    <w:rsid w:val="009F7368"/>
    <w:rsid w:val="009F75A0"/>
    <w:rsid w:val="00A00716"/>
    <w:rsid w:val="00A00783"/>
    <w:rsid w:val="00A018B5"/>
    <w:rsid w:val="00A02D30"/>
    <w:rsid w:val="00A039B0"/>
    <w:rsid w:val="00A041AD"/>
    <w:rsid w:val="00A04CE5"/>
    <w:rsid w:val="00A04D8B"/>
    <w:rsid w:val="00A04DC4"/>
    <w:rsid w:val="00A05808"/>
    <w:rsid w:val="00A06380"/>
    <w:rsid w:val="00A07268"/>
    <w:rsid w:val="00A07C19"/>
    <w:rsid w:val="00A10213"/>
    <w:rsid w:val="00A104FB"/>
    <w:rsid w:val="00A10B01"/>
    <w:rsid w:val="00A115FB"/>
    <w:rsid w:val="00A12E77"/>
    <w:rsid w:val="00A13A81"/>
    <w:rsid w:val="00A13F7F"/>
    <w:rsid w:val="00A142BD"/>
    <w:rsid w:val="00A14755"/>
    <w:rsid w:val="00A15269"/>
    <w:rsid w:val="00A156A5"/>
    <w:rsid w:val="00A159A2"/>
    <w:rsid w:val="00A16AFC"/>
    <w:rsid w:val="00A16B1D"/>
    <w:rsid w:val="00A16D9A"/>
    <w:rsid w:val="00A17746"/>
    <w:rsid w:val="00A178BE"/>
    <w:rsid w:val="00A17D4A"/>
    <w:rsid w:val="00A20183"/>
    <w:rsid w:val="00A20D4E"/>
    <w:rsid w:val="00A210D2"/>
    <w:rsid w:val="00A21DA0"/>
    <w:rsid w:val="00A21DC4"/>
    <w:rsid w:val="00A22354"/>
    <w:rsid w:val="00A2237E"/>
    <w:rsid w:val="00A22C0C"/>
    <w:rsid w:val="00A23676"/>
    <w:rsid w:val="00A237D3"/>
    <w:rsid w:val="00A23976"/>
    <w:rsid w:val="00A24550"/>
    <w:rsid w:val="00A24675"/>
    <w:rsid w:val="00A24715"/>
    <w:rsid w:val="00A25799"/>
    <w:rsid w:val="00A25882"/>
    <w:rsid w:val="00A273DB"/>
    <w:rsid w:val="00A276D0"/>
    <w:rsid w:val="00A27D5A"/>
    <w:rsid w:val="00A30727"/>
    <w:rsid w:val="00A30B47"/>
    <w:rsid w:val="00A312D7"/>
    <w:rsid w:val="00A31456"/>
    <w:rsid w:val="00A31C66"/>
    <w:rsid w:val="00A31DA6"/>
    <w:rsid w:val="00A3228B"/>
    <w:rsid w:val="00A322DB"/>
    <w:rsid w:val="00A32F06"/>
    <w:rsid w:val="00A341E7"/>
    <w:rsid w:val="00A347B9"/>
    <w:rsid w:val="00A3667C"/>
    <w:rsid w:val="00A3703A"/>
    <w:rsid w:val="00A37279"/>
    <w:rsid w:val="00A37E88"/>
    <w:rsid w:val="00A42EA3"/>
    <w:rsid w:val="00A43442"/>
    <w:rsid w:val="00A43D62"/>
    <w:rsid w:val="00A43FBA"/>
    <w:rsid w:val="00A4411F"/>
    <w:rsid w:val="00A45A95"/>
    <w:rsid w:val="00A45AF2"/>
    <w:rsid w:val="00A45E4B"/>
    <w:rsid w:val="00A46211"/>
    <w:rsid w:val="00A46237"/>
    <w:rsid w:val="00A46903"/>
    <w:rsid w:val="00A46C1A"/>
    <w:rsid w:val="00A47819"/>
    <w:rsid w:val="00A5022C"/>
    <w:rsid w:val="00A5033A"/>
    <w:rsid w:val="00A51017"/>
    <w:rsid w:val="00A513DD"/>
    <w:rsid w:val="00A5140C"/>
    <w:rsid w:val="00A52FC1"/>
    <w:rsid w:val="00A53414"/>
    <w:rsid w:val="00A54D60"/>
    <w:rsid w:val="00A54DAE"/>
    <w:rsid w:val="00A5581E"/>
    <w:rsid w:val="00A55A54"/>
    <w:rsid w:val="00A55C00"/>
    <w:rsid w:val="00A56840"/>
    <w:rsid w:val="00A6152D"/>
    <w:rsid w:val="00A615F8"/>
    <w:rsid w:val="00A616CC"/>
    <w:rsid w:val="00A61A5B"/>
    <w:rsid w:val="00A61EFF"/>
    <w:rsid w:val="00A63110"/>
    <w:rsid w:val="00A63B76"/>
    <w:rsid w:val="00A65973"/>
    <w:rsid w:val="00A65BA8"/>
    <w:rsid w:val="00A67034"/>
    <w:rsid w:val="00A67A54"/>
    <w:rsid w:val="00A67A83"/>
    <w:rsid w:val="00A67BDA"/>
    <w:rsid w:val="00A67C2E"/>
    <w:rsid w:val="00A67DCE"/>
    <w:rsid w:val="00A67F62"/>
    <w:rsid w:val="00A70F23"/>
    <w:rsid w:val="00A70F6C"/>
    <w:rsid w:val="00A716C8"/>
    <w:rsid w:val="00A718FB"/>
    <w:rsid w:val="00A722F2"/>
    <w:rsid w:val="00A7257A"/>
    <w:rsid w:val="00A73193"/>
    <w:rsid w:val="00A73513"/>
    <w:rsid w:val="00A73F90"/>
    <w:rsid w:val="00A746DE"/>
    <w:rsid w:val="00A74817"/>
    <w:rsid w:val="00A7576D"/>
    <w:rsid w:val="00A7590E"/>
    <w:rsid w:val="00A75CE6"/>
    <w:rsid w:val="00A76103"/>
    <w:rsid w:val="00A76A8E"/>
    <w:rsid w:val="00A776D2"/>
    <w:rsid w:val="00A80599"/>
    <w:rsid w:val="00A8170C"/>
    <w:rsid w:val="00A81CD9"/>
    <w:rsid w:val="00A822A0"/>
    <w:rsid w:val="00A8235C"/>
    <w:rsid w:val="00A826DD"/>
    <w:rsid w:val="00A82DC7"/>
    <w:rsid w:val="00A82F09"/>
    <w:rsid w:val="00A835E0"/>
    <w:rsid w:val="00A83BEB"/>
    <w:rsid w:val="00A8444D"/>
    <w:rsid w:val="00A84B38"/>
    <w:rsid w:val="00A85EF6"/>
    <w:rsid w:val="00A86074"/>
    <w:rsid w:val="00A869CC"/>
    <w:rsid w:val="00A86C54"/>
    <w:rsid w:val="00A86DE6"/>
    <w:rsid w:val="00A86F7A"/>
    <w:rsid w:val="00A8758D"/>
    <w:rsid w:val="00A91FBA"/>
    <w:rsid w:val="00A921F7"/>
    <w:rsid w:val="00A92C9F"/>
    <w:rsid w:val="00A92DEC"/>
    <w:rsid w:val="00A932F4"/>
    <w:rsid w:val="00A9484F"/>
    <w:rsid w:val="00A960A7"/>
    <w:rsid w:val="00AA0DB7"/>
    <w:rsid w:val="00AA0DCD"/>
    <w:rsid w:val="00AA1F1F"/>
    <w:rsid w:val="00AA21A2"/>
    <w:rsid w:val="00AA246E"/>
    <w:rsid w:val="00AA2DE0"/>
    <w:rsid w:val="00AA339D"/>
    <w:rsid w:val="00AA348E"/>
    <w:rsid w:val="00AA3629"/>
    <w:rsid w:val="00AA446A"/>
    <w:rsid w:val="00AA5557"/>
    <w:rsid w:val="00AA6096"/>
    <w:rsid w:val="00AA6892"/>
    <w:rsid w:val="00AA6A70"/>
    <w:rsid w:val="00AA72CC"/>
    <w:rsid w:val="00AA7567"/>
    <w:rsid w:val="00AB1984"/>
    <w:rsid w:val="00AB1D55"/>
    <w:rsid w:val="00AB1FCB"/>
    <w:rsid w:val="00AB3783"/>
    <w:rsid w:val="00AB514E"/>
    <w:rsid w:val="00AB590B"/>
    <w:rsid w:val="00AB5AD1"/>
    <w:rsid w:val="00AB5B20"/>
    <w:rsid w:val="00AB6BB0"/>
    <w:rsid w:val="00AB770C"/>
    <w:rsid w:val="00AB7719"/>
    <w:rsid w:val="00AC1139"/>
    <w:rsid w:val="00AC1D52"/>
    <w:rsid w:val="00AC2853"/>
    <w:rsid w:val="00AC42F3"/>
    <w:rsid w:val="00AC5513"/>
    <w:rsid w:val="00AC57AF"/>
    <w:rsid w:val="00AC5981"/>
    <w:rsid w:val="00AC5B3B"/>
    <w:rsid w:val="00AC5E20"/>
    <w:rsid w:val="00AC661A"/>
    <w:rsid w:val="00AC7AAE"/>
    <w:rsid w:val="00AC7CA9"/>
    <w:rsid w:val="00AD1393"/>
    <w:rsid w:val="00AD1B6E"/>
    <w:rsid w:val="00AD1C76"/>
    <w:rsid w:val="00AD1DF0"/>
    <w:rsid w:val="00AD2995"/>
    <w:rsid w:val="00AD2C7B"/>
    <w:rsid w:val="00AD3026"/>
    <w:rsid w:val="00AD326C"/>
    <w:rsid w:val="00AD32A3"/>
    <w:rsid w:val="00AD3590"/>
    <w:rsid w:val="00AD3E14"/>
    <w:rsid w:val="00AD496E"/>
    <w:rsid w:val="00AD4E9E"/>
    <w:rsid w:val="00AD5140"/>
    <w:rsid w:val="00AD55F5"/>
    <w:rsid w:val="00AD5908"/>
    <w:rsid w:val="00AD6A1A"/>
    <w:rsid w:val="00AD6C30"/>
    <w:rsid w:val="00AD7F12"/>
    <w:rsid w:val="00AD7F19"/>
    <w:rsid w:val="00AE005E"/>
    <w:rsid w:val="00AE047D"/>
    <w:rsid w:val="00AE057F"/>
    <w:rsid w:val="00AE068A"/>
    <w:rsid w:val="00AE1CC6"/>
    <w:rsid w:val="00AE288D"/>
    <w:rsid w:val="00AE30BF"/>
    <w:rsid w:val="00AE4DCA"/>
    <w:rsid w:val="00AE4EB6"/>
    <w:rsid w:val="00AE53EC"/>
    <w:rsid w:val="00AE547D"/>
    <w:rsid w:val="00AE5AD7"/>
    <w:rsid w:val="00AE6116"/>
    <w:rsid w:val="00AE6697"/>
    <w:rsid w:val="00AE6918"/>
    <w:rsid w:val="00AE6C38"/>
    <w:rsid w:val="00AE710D"/>
    <w:rsid w:val="00AE71B8"/>
    <w:rsid w:val="00AE7B89"/>
    <w:rsid w:val="00AF0E14"/>
    <w:rsid w:val="00AF0FF4"/>
    <w:rsid w:val="00AF17CF"/>
    <w:rsid w:val="00AF2A12"/>
    <w:rsid w:val="00AF3021"/>
    <w:rsid w:val="00AF3265"/>
    <w:rsid w:val="00AF3434"/>
    <w:rsid w:val="00AF376C"/>
    <w:rsid w:val="00AF45B1"/>
    <w:rsid w:val="00AF46A9"/>
    <w:rsid w:val="00AF65A5"/>
    <w:rsid w:val="00AF6BA9"/>
    <w:rsid w:val="00AF7CF5"/>
    <w:rsid w:val="00B002F6"/>
    <w:rsid w:val="00B007D9"/>
    <w:rsid w:val="00B016AC"/>
    <w:rsid w:val="00B03B97"/>
    <w:rsid w:val="00B04DC0"/>
    <w:rsid w:val="00B05552"/>
    <w:rsid w:val="00B062AF"/>
    <w:rsid w:val="00B06822"/>
    <w:rsid w:val="00B0762D"/>
    <w:rsid w:val="00B10395"/>
    <w:rsid w:val="00B10695"/>
    <w:rsid w:val="00B10B93"/>
    <w:rsid w:val="00B10BC4"/>
    <w:rsid w:val="00B10BE5"/>
    <w:rsid w:val="00B11246"/>
    <w:rsid w:val="00B11338"/>
    <w:rsid w:val="00B11AAB"/>
    <w:rsid w:val="00B1205C"/>
    <w:rsid w:val="00B13351"/>
    <w:rsid w:val="00B1355A"/>
    <w:rsid w:val="00B13E73"/>
    <w:rsid w:val="00B14928"/>
    <w:rsid w:val="00B14C19"/>
    <w:rsid w:val="00B1533C"/>
    <w:rsid w:val="00B154F9"/>
    <w:rsid w:val="00B1591E"/>
    <w:rsid w:val="00B15CEF"/>
    <w:rsid w:val="00B176F9"/>
    <w:rsid w:val="00B17B3E"/>
    <w:rsid w:val="00B17E36"/>
    <w:rsid w:val="00B211C7"/>
    <w:rsid w:val="00B21988"/>
    <w:rsid w:val="00B2237C"/>
    <w:rsid w:val="00B23005"/>
    <w:rsid w:val="00B231B2"/>
    <w:rsid w:val="00B231D0"/>
    <w:rsid w:val="00B234CA"/>
    <w:rsid w:val="00B23598"/>
    <w:rsid w:val="00B2384F"/>
    <w:rsid w:val="00B24650"/>
    <w:rsid w:val="00B25FE7"/>
    <w:rsid w:val="00B26119"/>
    <w:rsid w:val="00B26C9D"/>
    <w:rsid w:val="00B27AC3"/>
    <w:rsid w:val="00B27EA2"/>
    <w:rsid w:val="00B30D53"/>
    <w:rsid w:val="00B3117C"/>
    <w:rsid w:val="00B314E2"/>
    <w:rsid w:val="00B31AB8"/>
    <w:rsid w:val="00B31CD4"/>
    <w:rsid w:val="00B3202B"/>
    <w:rsid w:val="00B32EF0"/>
    <w:rsid w:val="00B33208"/>
    <w:rsid w:val="00B34445"/>
    <w:rsid w:val="00B34D6A"/>
    <w:rsid w:val="00B35348"/>
    <w:rsid w:val="00B3542E"/>
    <w:rsid w:val="00B35B9A"/>
    <w:rsid w:val="00B37839"/>
    <w:rsid w:val="00B37A25"/>
    <w:rsid w:val="00B40434"/>
    <w:rsid w:val="00B4077C"/>
    <w:rsid w:val="00B409AA"/>
    <w:rsid w:val="00B40DD2"/>
    <w:rsid w:val="00B40F5E"/>
    <w:rsid w:val="00B414BA"/>
    <w:rsid w:val="00B427D6"/>
    <w:rsid w:val="00B42A8D"/>
    <w:rsid w:val="00B43111"/>
    <w:rsid w:val="00B44404"/>
    <w:rsid w:val="00B44660"/>
    <w:rsid w:val="00B44913"/>
    <w:rsid w:val="00B45C1E"/>
    <w:rsid w:val="00B45DBF"/>
    <w:rsid w:val="00B45E61"/>
    <w:rsid w:val="00B46215"/>
    <w:rsid w:val="00B4749A"/>
    <w:rsid w:val="00B508FC"/>
    <w:rsid w:val="00B50B08"/>
    <w:rsid w:val="00B52BE2"/>
    <w:rsid w:val="00B530F5"/>
    <w:rsid w:val="00B53A3E"/>
    <w:rsid w:val="00B56A5D"/>
    <w:rsid w:val="00B579A7"/>
    <w:rsid w:val="00B60905"/>
    <w:rsid w:val="00B60B42"/>
    <w:rsid w:val="00B60CD1"/>
    <w:rsid w:val="00B60F79"/>
    <w:rsid w:val="00B61528"/>
    <w:rsid w:val="00B624B3"/>
    <w:rsid w:val="00B65325"/>
    <w:rsid w:val="00B65423"/>
    <w:rsid w:val="00B654FC"/>
    <w:rsid w:val="00B657B9"/>
    <w:rsid w:val="00B671B2"/>
    <w:rsid w:val="00B6741B"/>
    <w:rsid w:val="00B7007F"/>
    <w:rsid w:val="00B70D59"/>
    <w:rsid w:val="00B710F2"/>
    <w:rsid w:val="00B715F2"/>
    <w:rsid w:val="00B7166E"/>
    <w:rsid w:val="00B72456"/>
    <w:rsid w:val="00B72703"/>
    <w:rsid w:val="00B72A11"/>
    <w:rsid w:val="00B72BA8"/>
    <w:rsid w:val="00B75129"/>
    <w:rsid w:val="00B7566C"/>
    <w:rsid w:val="00B75691"/>
    <w:rsid w:val="00B771B4"/>
    <w:rsid w:val="00B778A8"/>
    <w:rsid w:val="00B806AB"/>
    <w:rsid w:val="00B8083D"/>
    <w:rsid w:val="00B80934"/>
    <w:rsid w:val="00B8180B"/>
    <w:rsid w:val="00B83A32"/>
    <w:rsid w:val="00B83B00"/>
    <w:rsid w:val="00B84490"/>
    <w:rsid w:val="00B85149"/>
    <w:rsid w:val="00B86299"/>
    <w:rsid w:val="00B87B5A"/>
    <w:rsid w:val="00B87B67"/>
    <w:rsid w:val="00B87B99"/>
    <w:rsid w:val="00B9083D"/>
    <w:rsid w:val="00B908EC"/>
    <w:rsid w:val="00B910B4"/>
    <w:rsid w:val="00B931D3"/>
    <w:rsid w:val="00B93C6C"/>
    <w:rsid w:val="00B9430C"/>
    <w:rsid w:val="00B94E10"/>
    <w:rsid w:val="00B95511"/>
    <w:rsid w:val="00B96A6A"/>
    <w:rsid w:val="00B9737D"/>
    <w:rsid w:val="00B97460"/>
    <w:rsid w:val="00B97EAE"/>
    <w:rsid w:val="00BA1024"/>
    <w:rsid w:val="00BA15EB"/>
    <w:rsid w:val="00BA16E9"/>
    <w:rsid w:val="00BA19C5"/>
    <w:rsid w:val="00BA1C16"/>
    <w:rsid w:val="00BA260F"/>
    <w:rsid w:val="00BA2900"/>
    <w:rsid w:val="00BA2D00"/>
    <w:rsid w:val="00BA2DAF"/>
    <w:rsid w:val="00BA3D3F"/>
    <w:rsid w:val="00BA3EF2"/>
    <w:rsid w:val="00BA3F05"/>
    <w:rsid w:val="00BA441F"/>
    <w:rsid w:val="00BA4434"/>
    <w:rsid w:val="00BA54A9"/>
    <w:rsid w:val="00BA60DD"/>
    <w:rsid w:val="00BA632F"/>
    <w:rsid w:val="00BA6D64"/>
    <w:rsid w:val="00BA7CCA"/>
    <w:rsid w:val="00BB0A34"/>
    <w:rsid w:val="00BB0B05"/>
    <w:rsid w:val="00BB1BA6"/>
    <w:rsid w:val="00BB28AE"/>
    <w:rsid w:val="00BB2E7F"/>
    <w:rsid w:val="00BB326C"/>
    <w:rsid w:val="00BB339A"/>
    <w:rsid w:val="00BB4627"/>
    <w:rsid w:val="00BB4C35"/>
    <w:rsid w:val="00BB50C7"/>
    <w:rsid w:val="00BB5814"/>
    <w:rsid w:val="00BB63D1"/>
    <w:rsid w:val="00BB65EB"/>
    <w:rsid w:val="00BB777A"/>
    <w:rsid w:val="00BB78C4"/>
    <w:rsid w:val="00BB7AF2"/>
    <w:rsid w:val="00BC0B7D"/>
    <w:rsid w:val="00BC0F50"/>
    <w:rsid w:val="00BC1028"/>
    <w:rsid w:val="00BC208A"/>
    <w:rsid w:val="00BC2BC3"/>
    <w:rsid w:val="00BC2DB8"/>
    <w:rsid w:val="00BC31F9"/>
    <w:rsid w:val="00BC3204"/>
    <w:rsid w:val="00BC327E"/>
    <w:rsid w:val="00BC512F"/>
    <w:rsid w:val="00BC54A3"/>
    <w:rsid w:val="00BC5902"/>
    <w:rsid w:val="00BC5CC4"/>
    <w:rsid w:val="00BC77E5"/>
    <w:rsid w:val="00BC7D51"/>
    <w:rsid w:val="00BD023C"/>
    <w:rsid w:val="00BD08C8"/>
    <w:rsid w:val="00BD0D43"/>
    <w:rsid w:val="00BD1781"/>
    <w:rsid w:val="00BD18ED"/>
    <w:rsid w:val="00BD1B14"/>
    <w:rsid w:val="00BD2748"/>
    <w:rsid w:val="00BD2D91"/>
    <w:rsid w:val="00BD2E2E"/>
    <w:rsid w:val="00BD42A5"/>
    <w:rsid w:val="00BD48C6"/>
    <w:rsid w:val="00BD5431"/>
    <w:rsid w:val="00BD631D"/>
    <w:rsid w:val="00BD636E"/>
    <w:rsid w:val="00BD696D"/>
    <w:rsid w:val="00BD6B40"/>
    <w:rsid w:val="00BD7746"/>
    <w:rsid w:val="00BD7ED6"/>
    <w:rsid w:val="00BE07F5"/>
    <w:rsid w:val="00BE19FB"/>
    <w:rsid w:val="00BE1B9F"/>
    <w:rsid w:val="00BE225E"/>
    <w:rsid w:val="00BE3289"/>
    <w:rsid w:val="00BE32E7"/>
    <w:rsid w:val="00BE3F78"/>
    <w:rsid w:val="00BE512A"/>
    <w:rsid w:val="00BE532B"/>
    <w:rsid w:val="00BE71AC"/>
    <w:rsid w:val="00BE7326"/>
    <w:rsid w:val="00BE76B1"/>
    <w:rsid w:val="00BF138C"/>
    <w:rsid w:val="00BF151F"/>
    <w:rsid w:val="00BF1629"/>
    <w:rsid w:val="00BF1991"/>
    <w:rsid w:val="00BF1C0E"/>
    <w:rsid w:val="00BF2EDE"/>
    <w:rsid w:val="00BF3140"/>
    <w:rsid w:val="00BF382A"/>
    <w:rsid w:val="00BF436A"/>
    <w:rsid w:val="00BF5154"/>
    <w:rsid w:val="00BF5402"/>
    <w:rsid w:val="00BF5E66"/>
    <w:rsid w:val="00BF662C"/>
    <w:rsid w:val="00BF7610"/>
    <w:rsid w:val="00BF77EB"/>
    <w:rsid w:val="00BF7F77"/>
    <w:rsid w:val="00C006D5"/>
    <w:rsid w:val="00C01512"/>
    <w:rsid w:val="00C01B08"/>
    <w:rsid w:val="00C039C8"/>
    <w:rsid w:val="00C03E88"/>
    <w:rsid w:val="00C03FCE"/>
    <w:rsid w:val="00C0450F"/>
    <w:rsid w:val="00C048A4"/>
    <w:rsid w:val="00C049AA"/>
    <w:rsid w:val="00C049B5"/>
    <w:rsid w:val="00C04C13"/>
    <w:rsid w:val="00C05071"/>
    <w:rsid w:val="00C05548"/>
    <w:rsid w:val="00C05A79"/>
    <w:rsid w:val="00C106E3"/>
    <w:rsid w:val="00C10932"/>
    <w:rsid w:val="00C1131B"/>
    <w:rsid w:val="00C115FE"/>
    <w:rsid w:val="00C117E3"/>
    <w:rsid w:val="00C12081"/>
    <w:rsid w:val="00C12686"/>
    <w:rsid w:val="00C126B4"/>
    <w:rsid w:val="00C127A3"/>
    <w:rsid w:val="00C12D1C"/>
    <w:rsid w:val="00C14337"/>
    <w:rsid w:val="00C1461A"/>
    <w:rsid w:val="00C15709"/>
    <w:rsid w:val="00C15830"/>
    <w:rsid w:val="00C16C01"/>
    <w:rsid w:val="00C17358"/>
    <w:rsid w:val="00C17694"/>
    <w:rsid w:val="00C20125"/>
    <w:rsid w:val="00C20E47"/>
    <w:rsid w:val="00C21B8E"/>
    <w:rsid w:val="00C227F9"/>
    <w:rsid w:val="00C25149"/>
    <w:rsid w:val="00C253D7"/>
    <w:rsid w:val="00C263D4"/>
    <w:rsid w:val="00C26BE4"/>
    <w:rsid w:val="00C27172"/>
    <w:rsid w:val="00C272D9"/>
    <w:rsid w:val="00C27819"/>
    <w:rsid w:val="00C27D39"/>
    <w:rsid w:val="00C30083"/>
    <w:rsid w:val="00C31182"/>
    <w:rsid w:val="00C31664"/>
    <w:rsid w:val="00C335F7"/>
    <w:rsid w:val="00C351F2"/>
    <w:rsid w:val="00C35494"/>
    <w:rsid w:val="00C370D3"/>
    <w:rsid w:val="00C403F3"/>
    <w:rsid w:val="00C4059B"/>
    <w:rsid w:val="00C409D3"/>
    <w:rsid w:val="00C41273"/>
    <w:rsid w:val="00C41514"/>
    <w:rsid w:val="00C42441"/>
    <w:rsid w:val="00C428B1"/>
    <w:rsid w:val="00C44553"/>
    <w:rsid w:val="00C45FD1"/>
    <w:rsid w:val="00C462AA"/>
    <w:rsid w:val="00C463F4"/>
    <w:rsid w:val="00C476FE"/>
    <w:rsid w:val="00C5042E"/>
    <w:rsid w:val="00C5052C"/>
    <w:rsid w:val="00C509FD"/>
    <w:rsid w:val="00C51113"/>
    <w:rsid w:val="00C51DB3"/>
    <w:rsid w:val="00C52076"/>
    <w:rsid w:val="00C52BAC"/>
    <w:rsid w:val="00C52C19"/>
    <w:rsid w:val="00C52F95"/>
    <w:rsid w:val="00C536B9"/>
    <w:rsid w:val="00C542B5"/>
    <w:rsid w:val="00C55265"/>
    <w:rsid w:val="00C556D7"/>
    <w:rsid w:val="00C57330"/>
    <w:rsid w:val="00C57799"/>
    <w:rsid w:val="00C57DEE"/>
    <w:rsid w:val="00C6148F"/>
    <w:rsid w:val="00C6178C"/>
    <w:rsid w:val="00C62B33"/>
    <w:rsid w:val="00C6312B"/>
    <w:rsid w:val="00C63D91"/>
    <w:rsid w:val="00C63D9A"/>
    <w:rsid w:val="00C64DEB"/>
    <w:rsid w:val="00C6557D"/>
    <w:rsid w:val="00C65A6E"/>
    <w:rsid w:val="00C676A7"/>
    <w:rsid w:val="00C67868"/>
    <w:rsid w:val="00C67DCC"/>
    <w:rsid w:val="00C70803"/>
    <w:rsid w:val="00C712D7"/>
    <w:rsid w:val="00C71897"/>
    <w:rsid w:val="00C72189"/>
    <w:rsid w:val="00C72A19"/>
    <w:rsid w:val="00C73B0E"/>
    <w:rsid w:val="00C74C28"/>
    <w:rsid w:val="00C74E98"/>
    <w:rsid w:val="00C759C6"/>
    <w:rsid w:val="00C7667D"/>
    <w:rsid w:val="00C7754A"/>
    <w:rsid w:val="00C80012"/>
    <w:rsid w:val="00C804DA"/>
    <w:rsid w:val="00C80FD8"/>
    <w:rsid w:val="00C81287"/>
    <w:rsid w:val="00C8240F"/>
    <w:rsid w:val="00C82629"/>
    <w:rsid w:val="00C83C06"/>
    <w:rsid w:val="00C84085"/>
    <w:rsid w:val="00C84C6B"/>
    <w:rsid w:val="00C85701"/>
    <w:rsid w:val="00C9061B"/>
    <w:rsid w:val="00C92020"/>
    <w:rsid w:val="00C92866"/>
    <w:rsid w:val="00C933BD"/>
    <w:rsid w:val="00C93BE6"/>
    <w:rsid w:val="00C95258"/>
    <w:rsid w:val="00C953B7"/>
    <w:rsid w:val="00C95F29"/>
    <w:rsid w:val="00C96113"/>
    <w:rsid w:val="00C97434"/>
    <w:rsid w:val="00C9786D"/>
    <w:rsid w:val="00C979DA"/>
    <w:rsid w:val="00CA0624"/>
    <w:rsid w:val="00CA062C"/>
    <w:rsid w:val="00CA1530"/>
    <w:rsid w:val="00CA18BB"/>
    <w:rsid w:val="00CA1DE5"/>
    <w:rsid w:val="00CA3CF7"/>
    <w:rsid w:val="00CA3EB1"/>
    <w:rsid w:val="00CA52FB"/>
    <w:rsid w:val="00CA604C"/>
    <w:rsid w:val="00CA610C"/>
    <w:rsid w:val="00CA67C9"/>
    <w:rsid w:val="00CA7EF8"/>
    <w:rsid w:val="00CB0EF5"/>
    <w:rsid w:val="00CB1030"/>
    <w:rsid w:val="00CB203F"/>
    <w:rsid w:val="00CB2ACB"/>
    <w:rsid w:val="00CB30A3"/>
    <w:rsid w:val="00CB3472"/>
    <w:rsid w:val="00CB348E"/>
    <w:rsid w:val="00CB4E04"/>
    <w:rsid w:val="00CB5BF2"/>
    <w:rsid w:val="00CB5F7B"/>
    <w:rsid w:val="00CC0393"/>
    <w:rsid w:val="00CC094B"/>
    <w:rsid w:val="00CC0DA2"/>
    <w:rsid w:val="00CC0DE5"/>
    <w:rsid w:val="00CC0F8E"/>
    <w:rsid w:val="00CC1078"/>
    <w:rsid w:val="00CC147B"/>
    <w:rsid w:val="00CC3F60"/>
    <w:rsid w:val="00CC4E03"/>
    <w:rsid w:val="00CC4E1C"/>
    <w:rsid w:val="00CC506D"/>
    <w:rsid w:val="00CC528C"/>
    <w:rsid w:val="00CC52F6"/>
    <w:rsid w:val="00CC5AE4"/>
    <w:rsid w:val="00CC6665"/>
    <w:rsid w:val="00CC7C75"/>
    <w:rsid w:val="00CD28CD"/>
    <w:rsid w:val="00CD71D3"/>
    <w:rsid w:val="00CD72E2"/>
    <w:rsid w:val="00CD730A"/>
    <w:rsid w:val="00CE0161"/>
    <w:rsid w:val="00CE077A"/>
    <w:rsid w:val="00CE0806"/>
    <w:rsid w:val="00CE091E"/>
    <w:rsid w:val="00CE0E0B"/>
    <w:rsid w:val="00CE1427"/>
    <w:rsid w:val="00CE1750"/>
    <w:rsid w:val="00CE25B7"/>
    <w:rsid w:val="00CE270B"/>
    <w:rsid w:val="00CE463D"/>
    <w:rsid w:val="00CE4A57"/>
    <w:rsid w:val="00CE4B28"/>
    <w:rsid w:val="00CE5FD6"/>
    <w:rsid w:val="00CE6011"/>
    <w:rsid w:val="00CE6188"/>
    <w:rsid w:val="00CF1517"/>
    <w:rsid w:val="00CF27B4"/>
    <w:rsid w:val="00CF4424"/>
    <w:rsid w:val="00CF4440"/>
    <w:rsid w:val="00CF4DDE"/>
    <w:rsid w:val="00CF5EE2"/>
    <w:rsid w:val="00CF6122"/>
    <w:rsid w:val="00CF6D10"/>
    <w:rsid w:val="00CF7A9F"/>
    <w:rsid w:val="00D0038A"/>
    <w:rsid w:val="00D0158B"/>
    <w:rsid w:val="00D0214D"/>
    <w:rsid w:val="00D02475"/>
    <w:rsid w:val="00D0275B"/>
    <w:rsid w:val="00D02E0A"/>
    <w:rsid w:val="00D02E10"/>
    <w:rsid w:val="00D03AC1"/>
    <w:rsid w:val="00D03CDD"/>
    <w:rsid w:val="00D0495E"/>
    <w:rsid w:val="00D05488"/>
    <w:rsid w:val="00D05FEC"/>
    <w:rsid w:val="00D06773"/>
    <w:rsid w:val="00D069EE"/>
    <w:rsid w:val="00D07C86"/>
    <w:rsid w:val="00D07FBD"/>
    <w:rsid w:val="00D07FD4"/>
    <w:rsid w:val="00D10191"/>
    <w:rsid w:val="00D1026B"/>
    <w:rsid w:val="00D10D1D"/>
    <w:rsid w:val="00D10EC3"/>
    <w:rsid w:val="00D111E5"/>
    <w:rsid w:val="00D115EE"/>
    <w:rsid w:val="00D118AA"/>
    <w:rsid w:val="00D11DB4"/>
    <w:rsid w:val="00D11F24"/>
    <w:rsid w:val="00D124F5"/>
    <w:rsid w:val="00D1255E"/>
    <w:rsid w:val="00D1289C"/>
    <w:rsid w:val="00D129FB"/>
    <w:rsid w:val="00D12FE7"/>
    <w:rsid w:val="00D13662"/>
    <w:rsid w:val="00D140D7"/>
    <w:rsid w:val="00D14BD7"/>
    <w:rsid w:val="00D14C46"/>
    <w:rsid w:val="00D1686E"/>
    <w:rsid w:val="00D16941"/>
    <w:rsid w:val="00D201C2"/>
    <w:rsid w:val="00D206BC"/>
    <w:rsid w:val="00D20AB3"/>
    <w:rsid w:val="00D20BD0"/>
    <w:rsid w:val="00D21DFA"/>
    <w:rsid w:val="00D22106"/>
    <w:rsid w:val="00D22BF1"/>
    <w:rsid w:val="00D23434"/>
    <w:rsid w:val="00D235BD"/>
    <w:rsid w:val="00D23C4D"/>
    <w:rsid w:val="00D2407C"/>
    <w:rsid w:val="00D24196"/>
    <w:rsid w:val="00D255CB"/>
    <w:rsid w:val="00D25B99"/>
    <w:rsid w:val="00D25CF7"/>
    <w:rsid w:val="00D25D25"/>
    <w:rsid w:val="00D26DF7"/>
    <w:rsid w:val="00D27CF2"/>
    <w:rsid w:val="00D3061F"/>
    <w:rsid w:val="00D30B69"/>
    <w:rsid w:val="00D30C75"/>
    <w:rsid w:val="00D3241A"/>
    <w:rsid w:val="00D33DDE"/>
    <w:rsid w:val="00D34427"/>
    <w:rsid w:val="00D35BFC"/>
    <w:rsid w:val="00D364FF"/>
    <w:rsid w:val="00D36688"/>
    <w:rsid w:val="00D36C35"/>
    <w:rsid w:val="00D36CDC"/>
    <w:rsid w:val="00D3713F"/>
    <w:rsid w:val="00D37549"/>
    <w:rsid w:val="00D401F3"/>
    <w:rsid w:val="00D42015"/>
    <w:rsid w:val="00D4225A"/>
    <w:rsid w:val="00D423D1"/>
    <w:rsid w:val="00D426AC"/>
    <w:rsid w:val="00D4313C"/>
    <w:rsid w:val="00D436E3"/>
    <w:rsid w:val="00D43B01"/>
    <w:rsid w:val="00D45398"/>
    <w:rsid w:val="00D458D1"/>
    <w:rsid w:val="00D4655D"/>
    <w:rsid w:val="00D467EB"/>
    <w:rsid w:val="00D46CC1"/>
    <w:rsid w:val="00D47303"/>
    <w:rsid w:val="00D47E47"/>
    <w:rsid w:val="00D47EF8"/>
    <w:rsid w:val="00D47FC8"/>
    <w:rsid w:val="00D51DFB"/>
    <w:rsid w:val="00D5225D"/>
    <w:rsid w:val="00D5297C"/>
    <w:rsid w:val="00D529FD"/>
    <w:rsid w:val="00D52D08"/>
    <w:rsid w:val="00D5306D"/>
    <w:rsid w:val="00D535B5"/>
    <w:rsid w:val="00D53744"/>
    <w:rsid w:val="00D53E7D"/>
    <w:rsid w:val="00D53E7E"/>
    <w:rsid w:val="00D54991"/>
    <w:rsid w:val="00D55E6E"/>
    <w:rsid w:val="00D5666B"/>
    <w:rsid w:val="00D57022"/>
    <w:rsid w:val="00D573CA"/>
    <w:rsid w:val="00D57608"/>
    <w:rsid w:val="00D57CC3"/>
    <w:rsid w:val="00D57E64"/>
    <w:rsid w:val="00D57EBC"/>
    <w:rsid w:val="00D62A5E"/>
    <w:rsid w:val="00D62ECE"/>
    <w:rsid w:val="00D6307D"/>
    <w:rsid w:val="00D63543"/>
    <w:rsid w:val="00D63D02"/>
    <w:rsid w:val="00D64481"/>
    <w:rsid w:val="00D65A6D"/>
    <w:rsid w:val="00D66293"/>
    <w:rsid w:val="00D66905"/>
    <w:rsid w:val="00D6712A"/>
    <w:rsid w:val="00D67160"/>
    <w:rsid w:val="00D671C4"/>
    <w:rsid w:val="00D70328"/>
    <w:rsid w:val="00D7073A"/>
    <w:rsid w:val="00D71437"/>
    <w:rsid w:val="00D71A0F"/>
    <w:rsid w:val="00D71CBA"/>
    <w:rsid w:val="00D722F9"/>
    <w:rsid w:val="00D727F6"/>
    <w:rsid w:val="00D73C4E"/>
    <w:rsid w:val="00D7448C"/>
    <w:rsid w:val="00D75DE1"/>
    <w:rsid w:val="00D77C2F"/>
    <w:rsid w:val="00D80809"/>
    <w:rsid w:val="00D80C8C"/>
    <w:rsid w:val="00D8126F"/>
    <w:rsid w:val="00D81CB3"/>
    <w:rsid w:val="00D81CEA"/>
    <w:rsid w:val="00D82059"/>
    <w:rsid w:val="00D82240"/>
    <w:rsid w:val="00D832A4"/>
    <w:rsid w:val="00D8351A"/>
    <w:rsid w:val="00D8495C"/>
    <w:rsid w:val="00D84AFC"/>
    <w:rsid w:val="00D85D81"/>
    <w:rsid w:val="00D85EEF"/>
    <w:rsid w:val="00D878EF"/>
    <w:rsid w:val="00D87DFC"/>
    <w:rsid w:val="00D87FD8"/>
    <w:rsid w:val="00D9078B"/>
    <w:rsid w:val="00D90E11"/>
    <w:rsid w:val="00D9115E"/>
    <w:rsid w:val="00D91752"/>
    <w:rsid w:val="00D91B28"/>
    <w:rsid w:val="00D9231E"/>
    <w:rsid w:val="00D92340"/>
    <w:rsid w:val="00D923C0"/>
    <w:rsid w:val="00D92AA0"/>
    <w:rsid w:val="00D92CF3"/>
    <w:rsid w:val="00D92E43"/>
    <w:rsid w:val="00D9330D"/>
    <w:rsid w:val="00D93916"/>
    <w:rsid w:val="00D94B8B"/>
    <w:rsid w:val="00D94FE9"/>
    <w:rsid w:val="00D96004"/>
    <w:rsid w:val="00D96845"/>
    <w:rsid w:val="00D97807"/>
    <w:rsid w:val="00D97A0E"/>
    <w:rsid w:val="00DA179B"/>
    <w:rsid w:val="00DA23C6"/>
    <w:rsid w:val="00DA2491"/>
    <w:rsid w:val="00DA254F"/>
    <w:rsid w:val="00DA2F89"/>
    <w:rsid w:val="00DA359E"/>
    <w:rsid w:val="00DA4E80"/>
    <w:rsid w:val="00DA5519"/>
    <w:rsid w:val="00DA5E26"/>
    <w:rsid w:val="00DA6029"/>
    <w:rsid w:val="00DA604F"/>
    <w:rsid w:val="00DA62FB"/>
    <w:rsid w:val="00DA7930"/>
    <w:rsid w:val="00DA7C2C"/>
    <w:rsid w:val="00DB0876"/>
    <w:rsid w:val="00DB0A0C"/>
    <w:rsid w:val="00DB113E"/>
    <w:rsid w:val="00DB126F"/>
    <w:rsid w:val="00DB14AB"/>
    <w:rsid w:val="00DB1B7A"/>
    <w:rsid w:val="00DB2AD0"/>
    <w:rsid w:val="00DB32F0"/>
    <w:rsid w:val="00DB3D9D"/>
    <w:rsid w:val="00DB4FD9"/>
    <w:rsid w:val="00DB78B6"/>
    <w:rsid w:val="00DB7ED9"/>
    <w:rsid w:val="00DC0047"/>
    <w:rsid w:val="00DC02B5"/>
    <w:rsid w:val="00DC0738"/>
    <w:rsid w:val="00DC09A6"/>
    <w:rsid w:val="00DC0F98"/>
    <w:rsid w:val="00DC3BC3"/>
    <w:rsid w:val="00DC3EB9"/>
    <w:rsid w:val="00DC3ED5"/>
    <w:rsid w:val="00DC4384"/>
    <w:rsid w:val="00DC43BF"/>
    <w:rsid w:val="00DC465D"/>
    <w:rsid w:val="00DC47C3"/>
    <w:rsid w:val="00DC4D3E"/>
    <w:rsid w:val="00DC4E49"/>
    <w:rsid w:val="00DC5454"/>
    <w:rsid w:val="00DC546D"/>
    <w:rsid w:val="00DC5ECD"/>
    <w:rsid w:val="00DC60CD"/>
    <w:rsid w:val="00DC6914"/>
    <w:rsid w:val="00DC6AC9"/>
    <w:rsid w:val="00DC6B05"/>
    <w:rsid w:val="00DC77F8"/>
    <w:rsid w:val="00DD0B93"/>
    <w:rsid w:val="00DD17A1"/>
    <w:rsid w:val="00DD29CD"/>
    <w:rsid w:val="00DD3F87"/>
    <w:rsid w:val="00DD40A8"/>
    <w:rsid w:val="00DD5871"/>
    <w:rsid w:val="00DD651B"/>
    <w:rsid w:val="00DD66FA"/>
    <w:rsid w:val="00DD6B9B"/>
    <w:rsid w:val="00DD712A"/>
    <w:rsid w:val="00DD7DF4"/>
    <w:rsid w:val="00DE0619"/>
    <w:rsid w:val="00DE1451"/>
    <w:rsid w:val="00DE14C9"/>
    <w:rsid w:val="00DE1814"/>
    <w:rsid w:val="00DE2378"/>
    <w:rsid w:val="00DE2727"/>
    <w:rsid w:val="00DE27BF"/>
    <w:rsid w:val="00DE3759"/>
    <w:rsid w:val="00DE5433"/>
    <w:rsid w:val="00DE54C1"/>
    <w:rsid w:val="00DE59A6"/>
    <w:rsid w:val="00DE6025"/>
    <w:rsid w:val="00DE6F3E"/>
    <w:rsid w:val="00DE7602"/>
    <w:rsid w:val="00DE79A1"/>
    <w:rsid w:val="00DF0076"/>
    <w:rsid w:val="00DF0A14"/>
    <w:rsid w:val="00DF1831"/>
    <w:rsid w:val="00DF34B2"/>
    <w:rsid w:val="00DF3F2A"/>
    <w:rsid w:val="00DF4E6F"/>
    <w:rsid w:val="00DF4ECE"/>
    <w:rsid w:val="00DF5333"/>
    <w:rsid w:val="00DF53AC"/>
    <w:rsid w:val="00DF6000"/>
    <w:rsid w:val="00DF6BBE"/>
    <w:rsid w:val="00E016E1"/>
    <w:rsid w:val="00E01F58"/>
    <w:rsid w:val="00E021AA"/>
    <w:rsid w:val="00E03A00"/>
    <w:rsid w:val="00E0520D"/>
    <w:rsid w:val="00E05F0B"/>
    <w:rsid w:val="00E067C7"/>
    <w:rsid w:val="00E06A77"/>
    <w:rsid w:val="00E06FEF"/>
    <w:rsid w:val="00E07436"/>
    <w:rsid w:val="00E07780"/>
    <w:rsid w:val="00E078A5"/>
    <w:rsid w:val="00E10060"/>
    <w:rsid w:val="00E10BFD"/>
    <w:rsid w:val="00E10CDD"/>
    <w:rsid w:val="00E11152"/>
    <w:rsid w:val="00E11195"/>
    <w:rsid w:val="00E11527"/>
    <w:rsid w:val="00E116F9"/>
    <w:rsid w:val="00E12B30"/>
    <w:rsid w:val="00E12BD3"/>
    <w:rsid w:val="00E12D4F"/>
    <w:rsid w:val="00E13CAB"/>
    <w:rsid w:val="00E1434D"/>
    <w:rsid w:val="00E14549"/>
    <w:rsid w:val="00E16172"/>
    <w:rsid w:val="00E177D7"/>
    <w:rsid w:val="00E20DA2"/>
    <w:rsid w:val="00E21282"/>
    <w:rsid w:val="00E21790"/>
    <w:rsid w:val="00E22472"/>
    <w:rsid w:val="00E22630"/>
    <w:rsid w:val="00E22CC5"/>
    <w:rsid w:val="00E23D6D"/>
    <w:rsid w:val="00E2473C"/>
    <w:rsid w:val="00E24B33"/>
    <w:rsid w:val="00E24C26"/>
    <w:rsid w:val="00E250F9"/>
    <w:rsid w:val="00E25909"/>
    <w:rsid w:val="00E262E1"/>
    <w:rsid w:val="00E30515"/>
    <w:rsid w:val="00E3055C"/>
    <w:rsid w:val="00E30C7A"/>
    <w:rsid w:val="00E326FE"/>
    <w:rsid w:val="00E32D70"/>
    <w:rsid w:val="00E3315D"/>
    <w:rsid w:val="00E33D39"/>
    <w:rsid w:val="00E33FCE"/>
    <w:rsid w:val="00E340A9"/>
    <w:rsid w:val="00E343F2"/>
    <w:rsid w:val="00E3520A"/>
    <w:rsid w:val="00E3585A"/>
    <w:rsid w:val="00E35B23"/>
    <w:rsid w:val="00E35C50"/>
    <w:rsid w:val="00E35E2D"/>
    <w:rsid w:val="00E35F10"/>
    <w:rsid w:val="00E37E44"/>
    <w:rsid w:val="00E40A3F"/>
    <w:rsid w:val="00E43D2B"/>
    <w:rsid w:val="00E4596B"/>
    <w:rsid w:val="00E45A2B"/>
    <w:rsid w:val="00E45FD4"/>
    <w:rsid w:val="00E4667D"/>
    <w:rsid w:val="00E47469"/>
    <w:rsid w:val="00E47751"/>
    <w:rsid w:val="00E50A4E"/>
    <w:rsid w:val="00E50B5D"/>
    <w:rsid w:val="00E515CE"/>
    <w:rsid w:val="00E515D2"/>
    <w:rsid w:val="00E5183F"/>
    <w:rsid w:val="00E51DB0"/>
    <w:rsid w:val="00E521C8"/>
    <w:rsid w:val="00E522F0"/>
    <w:rsid w:val="00E52CDD"/>
    <w:rsid w:val="00E536BD"/>
    <w:rsid w:val="00E54B59"/>
    <w:rsid w:val="00E55DDD"/>
    <w:rsid w:val="00E56F08"/>
    <w:rsid w:val="00E5711F"/>
    <w:rsid w:val="00E573C8"/>
    <w:rsid w:val="00E57500"/>
    <w:rsid w:val="00E57515"/>
    <w:rsid w:val="00E57835"/>
    <w:rsid w:val="00E60078"/>
    <w:rsid w:val="00E600D4"/>
    <w:rsid w:val="00E601E1"/>
    <w:rsid w:val="00E607BC"/>
    <w:rsid w:val="00E60B27"/>
    <w:rsid w:val="00E61CBE"/>
    <w:rsid w:val="00E61E18"/>
    <w:rsid w:val="00E627B9"/>
    <w:rsid w:val="00E6299A"/>
    <w:rsid w:val="00E62AE8"/>
    <w:rsid w:val="00E62EE0"/>
    <w:rsid w:val="00E64123"/>
    <w:rsid w:val="00E643DB"/>
    <w:rsid w:val="00E654C3"/>
    <w:rsid w:val="00E65D1C"/>
    <w:rsid w:val="00E65E66"/>
    <w:rsid w:val="00E66D82"/>
    <w:rsid w:val="00E675CD"/>
    <w:rsid w:val="00E67B34"/>
    <w:rsid w:val="00E7036D"/>
    <w:rsid w:val="00E7121D"/>
    <w:rsid w:val="00E72DD0"/>
    <w:rsid w:val="00E73244"/>
    <w:rsid w:val="00E7330B"/>
    <w:rsid w:val="00E73A69"/>
    <w:rsid w:val="00E73C48"/>
    <w:rsid w:val="00E73F82"/>
    <w:rsid w:val="00E7451B"/>
    <w:rsid w:val="00E745BB"/>
    <w:rsid w:val="00E76729"/>
    <w:rsid w:val="00E76E64"/>
    <w:rsid w:val="00E77956"/>
    <w:rsid w:val="00E810D8"/>
    <w:rsid w:val="00E81B8E"/>
    <w:rsid w:val="00E82BDF"/>
    <w:rsid w:val="00E8307E"/>
    <w:rsid w:val="00E83462"/>
    <w:rsid w:val="00E835C7"/>
    <w:rsid w:val="00E8398D"/>
    <w:rsid w:val="00E841E8"/>
    <w:rsid w:val="00E84947"/>
    <w:rsid w:val="00E858F0"/>
    <w:rsid w:val="00E90733"/>
    <w:rsid w:val="00E911FB"/>
    <w:rsid w:val="00E91AF4"/>
    <w:rsid w:val="00E920A9"/>
    <w:rsid w:val="00E93130"/>
    <w:rsid w:val="00E9422A"/>
    <w:rsid w:val="00E94D5D"/>
    <w:rsid w:val="00E95571"/>
    <w:rsid w:val="00E95B6D"/>
    <w:rsid w:val="00E96A92"/>
    <w:rsid w:val="00E96C30"/>
    <w:rsid w:val="00E971B9"/>
    <w:rsid w:val="00E97E2D"/>
    <w:rsid w:val="00EA156D"/>
    <w:rsid w:val="00EA2D92"/>
    <w:rsid w:val="00EA2FAD"/>
    <w:rsid w:val="00EA322E"/>
    <w:rsid w:val="00EA37B3"/>
    <w:rsid w:val="00EA3A84"/>
    <w:rsid w:val="00EA4782"/>
    <w:rsid w:val="00EA4C5C"/>
    <w:rsid w:val="00EA52FC"/>
    <w:rsid w:val="00EA5D0E"/>
    <w:rsid w:val="00EA7169"/>
    <w:rsid w:val="00EA7203"/>
    <w:rsid w:val="00EA75E2"/>
    <w:rsid w:val="00EA7B23"/>
    <w:rsid w:val="00EB0442"/>
    <w:rsid w:val="00EB1214"/>
    <w:rsid w:val="00EB1D2E"/>
    <w:rsid w:val="00EB1D6A"/>
    <w:rsid w:val="00EB28FE"/>
    <w:rsid w:val="00EB48A1"/>
    <w:rsid w:val="00EB4D3D"/>
    <w:rsid w:val="00EB4E4B"/>
    <w:rsid w:val="00EB4EE3"/>
    <w:rsid w:val="00EB5689"/>
    <w:rsid w:val="00EB7A8A"/>
    <w:rsid w:val="00EB7A98"/>
    <w:rsid w:val="00EC014A"/>
    <w:rsid w:val="00EC0366"/>
    <w:rsid w:val="00EC03A2"/>
    <w:rsid w:val="00EC0D44"/>
    <w:rsid w:val="00EC0EAF"/>
    <w:rsid w:val="00EC0EFD"/>
    <w:rsid w:val="00EC22AE"/>
    <w:rsid w:val="00EC2433"/>
    <w:rsid w:val="00EC2BD8"/>
    <w:rsid w:val="00EC3492"/>
    <w:rsid w:val="00EC3580"/>
    <w:rsid w:val="00EC4252"/>
    <w:rsid w:val="00EC4316"/>
    <w:rsid w:val="00EC49BE"/>
    <w:rsid w:val="00EC4E43"/>
    <w:rsid w:val="00EC595D"/>
    <w:rsid w:val="00EC5B36"/>
    <w:rsid w:val="00EC63DB"/>
    <w:rsid w:val="00EC665C"/>
    <w:rsid w:val="00EC6BB7"/>
    <w:rsid w:val="00EC7135"/>
    <w:rsid w:val="00EC727D"/>
    <w:rsid w:val="00EC73A7"/>
    <w:rsid w:val="00ED0B09"/>
    <w:rsid w:val="00ED0D0E"/>
    <w:rsid w:val="00ED186E"/>
    <w:rsid w:val="00ED1EB9"/>
    <w:rsid w:val="00ED38CC"/>
    <w:rsid w:val="00ED54D0"/>
    <w:rsid w:val="00ED5AAE"/>
    <w:rsid w:val="00ED6909"/>
    <w:rsid w:val="00ED6BCE"/>
    <w:rsid w:val="00ED7A2E"/>
    <w:rsid w:val="00ED7D44"/>
    <w:rsid w:val="00EE06F9"/>
    <w:rsid w:val="00EE0821"/>
    <w:rsid w:val="00EE0FA5"/>
    <w:rsid w:val="00EE1A32"/>
    <w:rsid w:val="00EE1B73"/>
    <w:rsid w:val="00EE1DDF"/>
    <w:rsid w:val="00EE36B4"/>
    <w:rsid w:val="00EE3861"/>
    <w:rsid w:val="00EE3E43"/>
    <w:rsid w:val="00EE5228"/>
    <w:rsid w:val="00EE52F7"/>
    <w:rsid w:val="00EE6549"/>
    <w:rsid w:val="00EE73EA"/>
    <w:rsid w:val="00EE787E"/>
    <w:rsid w:val="00EF0000"/>
    <w:rsid w:val="00EF0D98"/>
    <w:rsid w:val="00EF10A6"/>
    <w:rsid w:val="00EF1CE0"/>
    <w:rsid w:val="00EF29ED"/>
    <w:rsid w:val="00EF4786"/>
    <w:rsid w:val="00EF5A1B"/>
    <w:rsid w:val="00EF642C"/>
    <w:rsid w:val="00EF6FEE"/>
    <w:rsid w:val="00EF7551"/>
    <w:rsid w:val="00EF7C54"/>
    <w:rsid w:val="00F00445"/>
    <w:rsid w:val="00F00501"/>
    <w:rsid w:val="00F00CCC"/>
    <w:rsid w:val="00F00E19"/>
    <w:rsid w:val="00F02A4F"/>
    <w:rsid w:val="00F0393D"/>
    <w:rsid w:val="00F03B57"/>
    <w:rsid w:val="00F04942"/>
    <w:rsid w:val="00F04B76"/>
    <w:rsid w:val="00F0586C"/>
    <w:rsid w:val="00F0778C"/>
    <w:rsid w:val="00F10B17"/>
    <w:rsid w:val="00F11EEB"/>
    <w:rsid w:val="00F120E4"/>
    <w:rsid w:val="00F12678"/>
    <w:rsid w:val="00F12EE4"/>
    <w:rsid w:val="00F134B1"/>
    <w:rsid w:val="00F15463"/>
    <w:rsid w:val="00F15879"/>
    <w:rsid w:val="00F1676D"/>
    <w:rsid w:val="00F16881"/>
    <w:rsid w:val="00F168F4"/>
    <w:rsid w:val="00F17672"/>
    <w:rsid w:val="00F17B06"/>
    <w:rsid w:val="00F17D6C"/>
    <w:rsid w:val="00F200A6"/>
    <w:rsid w:val="00F20E40"/>
    <w:rsid w:val="00F213A3"/>
    <w:rsid w:val="00F214D4"/>
    <w:rsid w:val="00F21D7D"/>
    <w:rsid w:val="00F222B0"/>
    <w:rsid w:val="00F22769"/>
    <w:rsid w:val="00F22B2F"/>
    <w:rsid w:val="00F23A87"/>
    <w:rsid w:val="00F25A15"/>
    <w:rsid w:val="00F262D6"/>
    <w:rsid w:val="00F267BB"/>
    <w:rsid w:val="00F30CE4"/>
    <w:rsid w:val="00F30D02"/>
    <w:rsid w:val="00F31090"/>
    <w:rsid w:val="00F33CF7"/>
    <w:rsid w:val="00F3547F"/>
    <w:rsid w:val="00F36645"/>
    <w:rsid w:val="00F368A7"/>
    <w:rsid w:val="00F3780F"/>
    <w:rsid w:val="00F40FC5"/>
    <w:rsid w:val="00F4100A"/>
    <w:rsid w:val="00F4122E"/>
    <w:rsid w:val="00F419B3"/>
    <w:rsid w:val="00F43979"/>
    <w:rsid w:val="00F43FFF"/>
    <w:rsid w:val="00F44868"/>
    <w:rsid w:val="00F44E66"/>
    <w:rsid w:val="00F4649C"/>
    <w:rsid w:val="00F46EA9"/>
    <w:rsid w:val="00F47365"/>
    <w:rsid w:val="00F516CF"/>
    <w:rsid w:val="00F53BEC"/>
    <w:rsid w:val="00F53C41"/>
    <w:rsid w:val="00F558A6"/>
    <w:rsid w:val="00F56845"/>
    <w:rsid w:val="00F56E89"/>
    <w:rsid w:val="00F56F96"/>
    <w:rsid w:val="00F5719E"/>
    <w:rsid w:val="00F57A3C"/>
    <w:rsid w:val="00F60C5B"/>
    <w:rsid w:val="00F60CC5"/>
    <w:rsid w:val="00F60E1C"/>
    <w:rsid w:val="00F61AA1"/>
    <w:rsid w:val="00F62CC5"/>
    <w:rsid w:val="00F62E94"/>
    <w:rsid w:val="00F635D1"/>
    <w:rsid w:val="00F64429"/>
    <w:rsid w:val="00F652CE"/>
    <w:rsid w:val="00F67022"/>
    <w:rsid w:val="00F67133"/>
    <w:rsid w:val="00F67430"/>
    <w:rsid w:val="00F67A1C"/>
    <w:rsid w:val="00F709C2"/>
    <w:rsid w:val="00F70B93"/>
    <w:rsid w:val="00F71143"/>
    <w:rsid w:val="00F72838"/>
    <w:rsid w:val="00F73A38"/>
    <w:rsid w:val="00F75B8F"/>
    <w:rsid w:val="00F7626D"/>
    <w:rsid w:val="00F7645C"/>
    <w:rsid w:val="00F76A3A"/>
    <w:rsid w:val="00F804C4"/>
    <w:rsid w:val="00F807DE"/>
    <w:rsid w:val="00F81CA3"/>
    <w:rsid w:val="00F81D68"/>
    <w:rsid w:val="00F82463"/>
    <w:rsid w:val="00F82639"/>
    <w:rsid w:val="00F828F3"/>
    <w:rsid w:val="00F83593"/>
    <w:rsid w:val="00F851F0"/>
    <w:rsid w:val="00F857B3"/>
    <w:rsid w:val="00F86617"/>
    <w:rsid w:val="00F86C2B"/>
    <w:rsid w:val="00F87747"/>
    <w:rsid w:val="00F918EF"/>
    <w:rsid w:val="00F91EFA"/>
    <w:rsid w:val="00F91EFC"/>
    <w:rsid w:val="00F9272C"/>
    <w:rsid w:val="00F928FF"/>
    <w:rsid w:val="00F93391"/>
    <w:rsid w:val="00F93EE3"/>
    <w:rsid w:val="00F9417F"/>
    <w:rsid w:val="00F943D2"/>
    <w:rsid w:val="00F94538"/>
    <w:rsid w:val="00F94802"/>
    <w:rsid w:val="00F94980"/>
    <w:rsid w:val="00F956AE"/>
    <w:rsid w:val="00F95F43"/>
    <w:rsid w:val="00F97D79"/>
    <w:rsid w:val="00FA002F"/>
    <w:rsid w:val="00FA11D4"/>
    <w:rsid w:val="00FA14EA"/>
    <w:rsid w:val="00FA2C33"/>
    <w:rsid w:val="00FA471A"/>
    <w:rsid w:val="00FA48FA"/>
    <w:rsid w:val="00FA494B"/>
    <w:rsid w:val="00FA4AEE"/>
    <w:rsid w:val="00FA52BF"/>
    <w:rsid w:val="00FA6485"/>
    <w:rsid w:val="00FA695C"/>
    <w:rsid w:val="00FB08AA"/>
    <w:rsid w:val="00FB0CCA"/>
    <w:rsid w:val="00FB18F3"/>
    <w:rsid w:val="00FB1FE9"/>
    <w:rsid w:val="00FB344D"/>
    <w:rsid w:val="00FB35A8"/>
    <w:rsid w:val="00FB3676"/>
    <w:rsid w:val="00FB3838"/>
    <w:rsid w:val="00FB39F2"/>
    <w:rsid w:val="00FB42CD"/>
    <w:rsid w:val="00FB454A"/>
    <w:rsid w:val="00FB4E4D"/>
    <w:rsid w:val="00FB55A9"/>
    <w:rsid w:val="00FB5C02"/>
    <w:rsid w:val="00FB5ED1"/>
    <w:rsid w:val="00FB7D87"/>
    <w:rsid w:val="00FB7E9E"/>
    <w:rsid w:val="00FB7FD6"/>
    <w:rsid w:val="00FC0C5C"/>
    <w:rsid w:val="00FC1041"/>
    <w:rsid w:val="00FC191E"/>
    <w:rsid w:val="00FC1F05"/>
    <w:rsid w:val="00FC2A72"/>
    <w:rsid w:val="00FC30CD"/>
    <w:rsid w:val="00FC3DFD"/>
    <w:rsid w:val="00FC46BB"/>
    <w:rsid w:val="00FC54A3"/>
    <w:rsid w:val="00FC5EC1"/>
    <w:rsid w:val="00FC701C"/>
    <w:rsid w:val="00FC70A1"/>
    <w:rsid w:val="00FC71CE"/>
    <w:rsid w:val="00FC749B"/>
    <w:rsid w:val="00FD03E6"/>
    <w:rsid w:val="00FD0B16"/>
    <w:rsid w:val="00FD2172"/>
    <w:rsid w:val="00FD243F"/>
    <w:rsid w:val="00FD2EDF"/>
    <w:rsid w:val="00FD3DBD"/>
    <w:rsid w:val="00FD4325"/>
    <w:rsid w:val="00FD4B3B"/>
    <w:rsid w:val="00FD7A7D"/>
    <w:rsid w:val="00FD7BFF"/>
    <w:rsid w:val="00FE02FF"/>
    <w:rsid w:val="00FE0566"/>
    <w:rsid w:val="00FE14D6"/>
    <w:rsid w:val="00FE1F34"/>
    <w:rsid w:val="00FE3653"/>
    <w:rsid w:val="00FE3EBF"/>
    <w:rsid w:val="00FE50D6"/>
    <w:rsid w:val="00FE619A"/>
    <w:rsid w:val="00FE64FD"/>
    <w:rsid w:val="00FE681E"/>
    <w:rsid w:val="00FE68E4"/>
    <w:rsid w:val="00FE6927"/>
    <w:rsid w:val="00FE6F3D"/>
    <w:rsid w:val="00FE6FC5"/>
    <w:rsid w:val="00FE7DB5"/>
    <w:rsid w:val="00FF04D7"/>
    <w:rsid w:val="00FF0706"/>
    <w:rsid w:val="00FF1267"/>
    <w:rsid w:val="00FF17C3"/>
    <w:rsid w:val="00FF34C7"/>
    <w:rsid w:val="00FF35DC"/>
    <w:rsid w:val="00FF4273"/>
    <w:rsid w:val="00FF46DF"/>
    <w:rsid w:val="00FF618B"/>
    <w:rsid w:val="00FF7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62459B3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7C75"/>
    <w:pPr>
      <w:widowControl w:val="0"/>
      <w:suppressAutoHyphens/>
      <w:jc w:val="left"/>
    </w:pPr>
    <w:rPr>
      <w:rFonts w:ascii="Liberation Serif" w:eastAsia="DejaVu Sans" w:hAnsi="Liberation Serif" w:cs="Times New Roman"/>
      <w:kern w:val="1"/>
      <w:sz w:val="24"/>
      <w:szCs w:val="24"/>
      <w:lang w:val="pt-BR"/>
    </w:rPr>
  </w:style>
  <w:style w:type="paragraph" w:styleId="1">
    <w:name w:val="heading 1"/>
    <w:basedOn w:val="a"/>
    <w:next w:val="a"/>
    <w:link w:val="10"/>
    <w:qFormat/>
    <w:rsid w:val="00DC77F8"/>
    <w:pPr>
      <w:keepNext/>
      <w:widowControl/>
      <w:tabs>
        <w:tab w:val="left" w:pos="6237"/>
      </w:tabs>
      <w:suppressAutoHyphens w:val="0"/>
      <w:spacing w:after="120"/>
      <w:ind w:left="284" w:firstLine="567"/>
      <w:jc w:val="center"/>
      <w:outlineLvl w:val="0"/>
    </w:pPr>
    <w:rPr>
      <w:rFonts w:ascii="Arial" w:eastAsia="Times New Roman" w:hAnsi="Arial"/>
      <w:b/>
      <w:kern w:val="0"/>
      <w:sz w:val="22"/>
      <w:szCs w:val="20"/>
      <w:lang w:val="ru-RU" w:eastAsia="ru-RU"/>
    </w:rPr>
  </w:style>
  <w:style w:type="paragraph" w:styleId="2">
    <w:name w:val="heading 2"/>
    <w:basedOn w:val="a"/>
    <w:next w:val="a"/>
    <w:link w:val="20"/>
    <w:semiHidden/>
    <w:unhideWhenUsed/>
    <w:qFormat/>
    <w:rsid w:val="00DC77F8"/>
    <w:pPr>
      <w:keepNext/>
      <w:widowControl/>
      <w:suppressAutoHyphens w:val="0"/>
      <w:spacing w:before="240" w:after="60"/>
      <w:outlineLvl w:val="1"/>
    </w:pPr>
    <w:rPr>
      <w:rFonts w:ascii="Cambria" w:eastAsia="Times New Roman" w:hAnsi="Cambria"/>
      <w:b/>
      <w:bCs/>
      <w:i/>
      <w:iCs/>
      <w:kern w:val="0"/>
      <w:sz w:val="28"/>
      <w:szCs w:val="2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Обычный (веб)1"/>
    <w:basedOn w:val="a"/>
    <w:rsid w:val="00CC7C75"/>
  </w:style>
  <w:style w:type="paragraph" w:customStyle="1" w:styleId="ConsNormal">
    <w:name w:val="ConsNormal"/>
    <w:rsid w:val="00CC7C75"/>
    <w:pPr>
      <w:widowControl w:val="0"/>
      <w:autoSpaceDE w:val="0"/>
      <w:autoSpaceDN w:val="0"/>
      <w:adjustRightInd w:val="0"/>
      <w:ind w:right="19772" w:firstLine="72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nformat">
    <w:name w:val="ConsNonformat"/>
    <w:rsid w:val="00CC7C75"/>
    <w:pPr>
      <w:widowControl w:val="0"/>
      <w:autoSpaceDE w:val="0"/>
      <w:autoSpaceDN w:val="0"/>
      <w:adjustRightInd w:val="0"/>
      <w:ind w:right="19772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Title">
    <w:name w:val="ConsTitle"/>
    <w:rsid w:val="00CC7C75"/>
    <w:pPr>
      <w:widowControl w:val="0"/>
      <w:autoSpaceDE w:val="0"/>
      <w:autoSpaceDN w:val="0"/>
      <w:adjustRightInd w:val="0"/>
      <w:ind w:right="19772"/>
      <w:jc w:val="left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3">
    <w:name w:val="Document Map"/>
    <w:basedOn w:val="a"/>
    <w:link w:val="a4"/>
    <w:uiPriority w:val="99"/>
    <w:semiHidden/>
    <w:unhideWhenUsed/>
    <w:rsid w:val="00CC7C75"/>
    <w:rPr>
      <w:rFonts w:ascii="Tahoma" w:hAnsi="Tahoma" w:cs="Tahoma"/>
      <w:sz w:val="16"/>
      <w:szCs w:val="16"/>
    </w:rPr>
  </w:style>
  <w:style w:type="character" w:customStyle="1" w:styleId="a4">
    <w:name w:val="Схема документа Знак"/>
    <w:basedOn w:val="a0"/>
    <w:link w:val="a3"/>
    <w:uiPriority w:val="99"/>
    <w:semiHidden/>
    <w:rsid w:val="00CC7C75"/>
    <w:rPr>
      <w:rFonts w:ascii="Tahoma" w:eastAsia="DejaVu Sans" w:hAnsi="Tahoma" w:cs="Tahoma"/>
      <w:kern w:val="1"/>
      <w:sz w:val="16"/>
      <w:szCs w:val="16"/>
      <w:lang w:val="pt-BR"/>
    </w:rPr>
  </w:style>
  <w:style w:type="character" w:styleId="a5">
    <w:name w:val="Strong"/>
    <w:basedOn w:val="a0"/>
    <w:uiPriority w:val="22"/>
    <w:qFormat/>
    <w:rsid w:val="00EC0EFD"/>
    <w:rPr>
      <w:b/>
      <w:bCs/>
    </w:rPr>
  </w:style>
  <w:style w:type="paragraph" w:styleId="a6">
    <w:name w:val="Body Text"/>
    <w:basedOn w:val="a"/>
    <w:link w:val="a7"/>
    <w:rsid w:val="001E0990"/>
    <w:pPr>
      <w:widowControl/>
      <w:suppressAutoHyphens w:val="0"/>
      <w:jc w:val="both"/>
    </w:pPr>
    <w:rPr>
      <w:rFonts w:ascii="Times New Roman" w:eastAsia="Times New Roman" w:hAnsi="Times New Roman"/>
      <w:kern w:val="0"/>
      <w:szCs w:val="20"/>
      <w:lang w:val="ru-RU" w:eastAsia="ru-RU"/>
    </w:rPr>
  </w:style>
  <w:style w:type="character" w:customStyle="1" w:styleId="a7">
    <w:name w:val="Основной текст Знак"/>
    <w:basedOn w:val="a0"/>
    <w:link w:val="a6"/>
    <w:rsid w:val="001E099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nformat">
    <w:name w:val="ConsPlusNonformat"/>
    <w:rsid w:val="001E0990"/>
    <w:pPr>
      <w:widowControl w:val="0"/>
      <w:autoSpaceDE w:val="0"/>
      <w:autoSpaceDN w:val="0"/>
      <w:adjustRightInd w:val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8">
    <w:name w:val="List Paragraph"/>
    <w:basedOn w:val="a"/>
    <w:link w:val="a9"/>
    <w:uiPriority w:val="34"/>
    <w:qFormat/>
    <w:rsid w:val="00261304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BE512A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E512A"/>
    <w:rPr>
      <w:rFonts w:ascii="Tahoma" w:eastAsia="DejaVu Sans" w:hAnsi="Tahoma" w:cs="Tahoma"/>
      <w:kern w:val="1"/>
      <w:sz w:val="16"/>
      <w:szCs w:val="16"/>
      <w:lang w:val="pt-BR"/>
    </w:rPr>
  </w:style>
  <w:style w:type="character" w:styleId="ac">
    <w:name w:val="Hyperlink"/>
    <w:basedOn w:val="a0"/>
    <w:uiPriority w:val="99"/>
    <w:unhideWhenUsed/>
    <w:rsid w:val="00EF1CE0"/>
    <w:rPr>
      <w:color w:val="0000FF" w:themeColor="hyperlink"/>
      <w:u w:val="single"/>
    </w:rPr>
  </w:style>
  <w:style w:type="paragraph" w:customStyle="1" w:styleId="12">
    <w:name w:val="Обычный1"/>
    <w:rsid w:val="00B65423"/>
    <w:pPr>
      <w:spacing w:before="120" w:line="276" w:lineRule="auto"/>
      <w:ind w:left="1429" w:hanging="720"/>
      <w:jc w:val="both"/>
    </w:pPr>
    <w:rPr>
      <w:rFonts w:ascii="Arial" w:eastAsia="Arial" w:hAnsi="Arial" w:cs="Arial"/>
      <w:color w:val="000000"/>
      <w:lang w:eastAsia="ru-RU"/>
    </w:rPr>
  </w:style>
  <w:style w:type="paragraph" w:customStyle="1" w:styleId="Heading">
    <w:name w:val="Heading"/>
    <w:basedOn w:val="a"/>
    <w:next w:val="a6"/>
    <w:rsid w:val="003E10B0"/>
    <w:pPr>
      <w:keepNext/>
      <w:widowControl/>
      <w:spacing w:before="240" w:after="120" w:line="276" w:lineRule="auto"/>
    </w:pPr>
    <w:rPr>
      <w:rFonts w:ascii="Arial" w:eastAsia="Microsoft YaHei" w:hAnsi="Arial" w:cs="Mangal"/>
      <w:kern w:val="0"/>
      <w:sz w:val="28"/>
      <w:szCs w:val="28"/>
      <w:lang w:val="ru-RU" w:eastAsia="zh-CN"/>
    </w:rPr>
  </w:style>
  <w:style w:type="paragraph" w:styleId="ad">
    <w:name w:val="header"/>
    <w:basedOn w:val="a"/>
    <w:link w:val="ae"/>
    <w:uiPriority w:val="99"/>
    <w:unhideWhenUsed/>
    <w:rsid w:val="00E97E2D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E97E2D"/>
    <w:rPr>
      <w:rFonts w:ascii="Liberation Serif" w:eastAsia="DejaVu Sans" w:hAnsi="Liberation Serif" w:cs="Times New Roman"/>
      <w:kern w:val="1"/>
      <w:sz w:val="24"/>
      <w:szCs w:val="24"/>
      <w:lang w:val="pt-BR"/>
    </w:rPr>
  </w:style>
  <w:style w:type="paragraph" w:styleId="af">
    <w:name w:val="footer"/>
    <w:basedOn w:val="a"/>
    <w:link w:val="af0"/>
    <w:uiPriority w:val="99"/>
    <w:unhideWhenUsed/>
    <w:rsid w:val="00E97E2D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E97E2D"/>
    <w:rPr>
      <w:rFonts w:ascii="Liberation Serif" w:eastAsia="DejaVu Sans" w:hAnsi="Liberation Serif" w:cs="Times New Roman"/>
      <w:kern w:val="1"/>
      <w:sz w:val="24"/>
      <w:szCs w:val="24"/>
      <w:lang w:val="pt-BR"/>
    </w:rPr>
  </w:style>
  <w:style w:type="paragraph" w:customStyle="1" w:styleId="13">
    <w:name w:val="Без интервала1"/>
    <w:rsid w:val="00D069EE"/>
    <w:pPr>
      <w:jc w:val="left"/>
    </w:pPr>
    <w:rPr>
      <w:rFonts w:ascii="Calibri" w:eastAsia="Times New Roman" w:hAnsi="Calibri" w:cs="Times New Roman"/>
    </w:rPr>
  </w:style>
  <w:style w:type="table" w:styleId="af1">
    <w:name w:val="Table Grid"/>
    <w:basedOn w:val="a1"/>
    <w:uiPriority w:val="59"/>
    <w:rsid w:val="00BD54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2">
    <w:name w:val="Основной текст_"/>
    <w:basedOn w:val="a0"/>
    <w:link w:val="15"/>
    <w:rsid w:val="00E5183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5">
    <w:name w:val="Основной текст15"/>
    <w:basedOn w:val="a"/>
    <w:link w:val="af2"/>
    <w:rsid w:val="00E5183F"/>
    <w:pPr>
      <w:widowControl/>
      <w:shd w:val="clear" w:color="auto" w:fill="FFFFFF"/>
      <w:suppressAutoHyphens w:val="0"/>
      <w:spacing w:after="60" w:line="0" w:lineRule="atLeast"/>
      <w:ind w:hanging="720"/>
    </w:pPr>
    <w:rPr>
      <w:rFonts w:ascii="Times New Roman" w:eastAsia="Times New Roman" w:hAnsi="Times New Roman"/>
      <w:kern w:val="0"/>
      <w:sz w:val="23"/>
      <w:szCs w:val="23"/>
      <w:lang w:val="ru-RU"/>
    </w:rPr>
  </w:style>
  <w:style w:type="paragraph" w:styleId="af3">
    <w:name w:val="No Spacing"/>
    <w:uiPriority w:val="1"/>
    <w:qFormat/>
    <w:rsid w:val="00E5183F"/>
    <w:pPr>
      <w:widowControl w:val="0"/>
      <w:suppressAutoHyphens/>
      <w:jc w:val="left"/>
    </w:pPr>
    <w:rPr>
      <w:rFonts w:ascii="Liberation Serif" w:eastAsia="DejaVu Sans" w:hAnsi="Liberation Serif" w:cs="Times New Roman"/>
      <w:kern w:val="1"/>
      <w:sz w:val="24"/>
      <w:szCs w:val="24"/>
      <w:lang w:val="pt-BR"/>
    </w:rPr>
  </w:style>
  <w:style w:type="character" w:customStyle="1" w:styleId="3">
    <w:name w:val="Основной текст3"/>
    <w:basedOn w:val="a0"/>
    <w:rsid w:val="00E5183F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1">
    <w:name w:val="Средняя сетка 21"/>
    <w:uiPriority w:val="1"/>
    <w:qFormat/>
    <w:rsid w:val="001810BD"/>
    <w:pPr>
      <w:jc w:val="left"/>
    </w:pPr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rsid w:val="00DC77F8"/>
    <w:rPr>
      <w:rFonts w:ascii="Arial" w:eastAsia="Times New Roman" w:hAnsi="Arial" w:cs="Times New Roman"/>
      <w:b/>
      <w:szCs w:val="20"/>
      <w:lang w:eastAsia="ru-RU"/>
    </w:rPr>
  </w:style>
  <w:style w:type="character" w:customStyle="1" w:styleId="20">
    <w:name w:val="Заголовок 2 Знак"/>
    <w:basedOn w:val="a0"/>
    <w:link w:val="2"/>
    <w:semiHidden/>
    <w:rsid w:val="00DC77F8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a9">
    <w:name w:val="Абзац списка Знак"/>
    <w:link w:val="a8"/>
    <w:uiPriority w:val="34"/>
    <w:qFormat/>
    <w:rsid w:val="00DC77F8"/>
    <w:rPr>
      <w:rFonts w:ascii="Liberation Serif" w:eastAsia="DejaVu Sans" w:hAnsi="Liberation Serif" w:cs="Times New Roman"/>
      <w:kern w:val="1"/>
      <w:sz w:val="24"/>
      <w:szCs w:val="24"/>
      <w:lang w:val="pt-BR"/>
    </w:rPr>
  </w:style>
  <w:style w:type="character" w:customStyle="1" w:styleId="organictextcontentspan">
    <w:name w:val="organictextcontentspan"/>
    <w:basedOn w:val="a0"/>
    <w:rsid w:val="00C63D91"/>
  </w:style>
  <w:style w:type="character" w:customStyle="1" w:styleId="extendedtext-full">
    <w:name w:val="extendedtext-full"/>
    <w:basedOn w:val="a0"/>
    <w:rsid w:val="00123DF3"/>
  </w:style>
  <w:style w:type="paragraph" w:styleId="af4">
    <w:name w:val="Normal (Web)"/>
    <w:basedOn w:val="a"/>
    <w:uiPriority w:val="99"/>
    <w:semiHidden/>
    <w:unhideWhenUsed/>
    <w:rsid w:val="00775309"/>
    <w:pPr>
      <w:widowControl/>
      <w:suppressAutoHyphens w:val="0"/>
      <w:spacing w:before="100" w:beforeAutospacing="1" w:after="100" w:afterAutospacing="1"/>
    </w:pPr>
    <w:rPr>
      <w:rFonts w:ascii="Times New Roman" w:eastAsia="Times New Roman" w:hAnsi="Times New Roman"/>
      <w:kern w:val="0"/>
      <w:lang w:val="ru-RU" w:eastAsia="ru-RU"/>
    </w:rPr>
  </w:style>
  <w:style w:type="character" w:customStyle="1" w:styleId="ezkurwreuab5ozgtqnkl">
    <w:name w:val="ezkurwreuab5ozgtqnkl"/>
    <w:basedOn w:val="a0"/>
    <w:rsid w:val="002477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61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emf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EE872A-0E11-443F-A933-188AABD10E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17</Pages>
  <Words>6417</Words>
  <Characters>36578</Characters>
  <Application>Microsoft Office Word</Application>
  <DocSecurity>0</DocSecurity>
  <Lines>304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42910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Кушникова ТА</dc:creator>
  <cp:lastModifiedBy>ELENA</cp:lastModifiedBy>
  <cp:revision>35</cp:revision>
  <cp:lastPrinted>2017-04-09T12:34:00Z</cp:lastPrinted>
  <dcterms:created xsi:type="dcterms:W3CDTF">2022-03-30T08:13:00Z</dcterms:created>
  <dcterms:modified xsi:type="dcterms:W3CDTF">2025-03-13T08:15:00Z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